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27795690"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0B0737">
        <w:rPr>
          <w:rFonts w:ascii="Arial" w:eastAsia="Batang" w:hAnsi="Arial" w:cs="Arial"/>
          <w:b/>
          <w:bCs/>
          <w:sz w:val="24"/>
          <w:szCs w:val="24"/>
          <w:lang w:val="en-GB"/>
        </w:rPr>
        <w:t>2</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9B378E" w:rsidRPr="009B378E">
        <w:rPr>
          <w:rFonts w:ascii="Arial" w:eastAsia="Batang" w:hAnsi="Arial" w:cs="Arial"/>
          <w:b/>
          <w:bCs/>
          <w:sz w:val="24"/>
          <w:szCs w:val="24"/>
        </w:rPr>
        <w:t>R1-230177</w:t>
      </w:r>
      <w:r w:rsidR="00AB6514">
        <w:rPr>
          <w:rFonts w:ascii="Arial" w:eastAsia="Batang" w:hAnsi="Arial" w:cs="Arial"/>
          <w:b/>
          <w:bCs/>
          <w:sz w:val="24"/>
          <w:szCs w:val="24"/>
        </w:rPr>
        <w:t>8</w:t>
      </w:r>
    </w:p>
    <w:p w14:paraId="752E2AC5" w14:textId="77777777" w:rsidR="00E64A74" w:rsidRPr="00A237CB" w:rsidRDefault="00E64A74" w:rsidP="00E64A74">
      <w:pPr>
        <w:spacing w:after="60"/>
        <w:ind w:left="1985" w:hanging="1985"/>
        <w:rPr>
          <w:rFonts w:ascii="Arial" w:hAnsi="Arial" w:cs="Arial"/>
          <w:b/>
          <w:sz w:val="22"/>
          <w:szCs w:val="22"/>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18157A2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484080">
        <w:rPr>
          <w:rFonts w:ascii="Arial" w:hAnsi="Arial" w:cs="Arial"/>
          <w:b/>
          <w:sz w:val="22"/>
          <w:szCs w:val="22"/>
        </w:rPr>
        <w:t>2</w:t>
      </w:r>
    </w:p>
    <w:p w14:paraId="436A5605" w14:textId="7F6BFB06"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4A74">
        <w:rPr>
          <w:rFonts w:ascii="Arial" w:hAnsi="Arial" w:cs="Arial"/>
          <w:b/>
          <w:sz w:val="22"/>
          <w:szCs w:val="22"/>
        </w:rPr>
        <w:t>Views</w:t>
      </w:r>
      <w:r w:rsidR="0047225C" w:rsidRPr="0047225C">
        <w:rPr>
          <w:rFonts w:ascii="Arial" w:hAnsi="Arial" w:cs="Arial"/>
          <w:b/>
          <w:sz w:val="22"/>
          <w:szCs w:val="22"/>
        </w:rPr>
        <w:t xml:space="preserve"> on power 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51E07896" w14:textId="13824E4F" w:rsidR="003E15C3" w:rsidRDefault="003E15C3" w:rsidP="003E15C3">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RAN1#110bis-e</w:t>
      </w:r>
      <w:r w:rsidR="003F1F5F">
        <w:rPr>
          <w:rFonts w:ascii="Times New Roman" w:hAnsi="Times New Roman"/>
          <w:b w:val="0"/>
          <w:bCs/>
          <w:sz w:val="20"/>
          <w:lang w:eastAsia="zh-TW"/>
        </w:rPr>
        <w:t xml:space="preserve"> [1]</w:t>
      </w:r>
      <w:r>
        <w:rPr>
          <w:rFonts w:ascii="Times New Roman" w:hAnsi="Times New Roman"/>
          <w:b w:val="0"/>
          <w:bCs/>
          <w:sz w:val="20"/>
          <w:lang w:eastAsia="zh-TW"/>
        </w:rPr>
        <w:t xml:space="preserve">, the following agreement </w:t>
      </w:r>
      <w:r w:rsidR="00374792">
        <w:rPr>
          <w:rFonts w:ascii="Times New Roman" w:hAnsi="Times New Roman"/>
          <w:b w:val="0"/>
          <w:bCs/>
          <w:sz w:val="20"/>
          <w:lang w:eastAsia="zh-TW"/>
        </w:rPr>
        <w:t xml:space="preserve">was </w:t>
      </w:r>
      <w:r>
        <w:rPr>
          <w:rFonts w:ascii="Times New Roman" w:hAnsi="Times New Roman"/>
          <w:b w:val="0"/>
          <w:bCs/>
          <w:sz w:val="20"/>
          <w:lang w:eastAsia="zh-TW"/>
        </w:rPr>
        <w:t xml:space="preserve">made </w:t>
      </w:r>
      <w:r w:rsidR="00374792">
        <w:rPr>
          <w:rFonts w:ascii="Times New Roman" w:hAnsi="Times New Roman"/>
          <w:b w:val="0"/>
          <w:bCs/>
          <w:sz w:val="20"/>
          <w:lang w:eastAsia="zh-TW"/>
        </w:rPr>
        <w:t>on the work split between RAN1 and RAN4</w:t>
      </w:r>
      <w:r w:rsidR="003F1F5F">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80042B" w14:paraId="3EAF67B5" w14:textId="77777777" w:rsidTr="0080042B">
        <w:tc>
          <w:tcPr>
            <w:tcW w:w="9631" w:type="dxa"/>
          </w:tcPr>
          <w:p w14:paraId="65FFC6D8" w14:textId="77777777" w:rsidR="00374792" w:rsidRPr="00374792" w:rsidRDefault="00374792" w:rsidP="00374792">
            <w:pPr>
              <w:spacing w:after="0"/>
              <w:jc w:val="both"/>
              <w:rPr>
                <w:rFonts w:ascii="Times" w:eastAsia="Batang" w:hAnsi="Times"/>
                <w:b/>
                <w:bCs/>
                <w:iCs/>
                <w:sz w:val="22"/>
                <w:szCs w:val="22"/>
                <w:highlight w:val="green"/>
                <w:lang w:val="en-GB"/>
              </w:rPr>
            </w:pPr>
            <w:r w:rsidRPr="00374792">
              <w:rPr>
                <w:rFonts w:ascii="Times" w:eastAsia="Batang" w:hAnsi="Times"/>
                <w:b/>
                <w:bCs/>
                <w:iCs/>
                <w:sz w:val="22"/>
                <w:szCs w:val="22"/>
                <w:highlight w:val="green"/>
                <w:lang w:val="en-GB"/>
              </w:rPr>
              <w:t>Agreement</w:t>
            </w:r>
          </w:p>
          <w:p w14:paraId="207C378B" w14:textId="77777777" w:rsidR="00374792" w:rsidRPr="00374792" w:rsidRDefault="00374792" w:rsidP="00374792">
            <w:pPr>
              <w:spacing w:after="0"/>
              <w:jc w:val="both"/>
              <w:rPr>
                <w:rFonts w:ascii="Times" w:eastAsia="Batang" w:hAnsi="Times"/>
                <w:iCs/>
                <w:sz w:val="22"/>
                <w:szCs w:val="22"/>
                <w:lang w:val="en-GB"/>
              </w:rPr>
            </w:pPr>
            <w:r w:rsidRPr="00374792">
              <w:rPr>
                <w:rFonts w:ascii="Times" w:eastAsia="Batang" w:hAnsi="Times"/>
                <w:iCs/>
                <w:sz w:val="22"/>
                <w:szCs w:val="22"/>
                <w:lang w:val="en-GB"/>
              </w:rPr>
              <w:t>The following work split principles will be adopted in RAN1 for power domain enhancement throughout Rel-18 from RAN1 perspective and send LS to RAN4 in this meeting:</w:t>
            </w:r>
          </w:p>
          <w:p w14:paraId="586B98A0" w14:textId="77777777" w:rsidR="00374792" w:rsidRPr="00374792" w:rsidRDefault="00374792" w:rsidP="00374792">
            <w:pPr>
              <w:numPr>
                <w:ilvl w:val="0"/>
                <w:numId w:val="38"/>
              </w:numPr>
              <w:contextualSpacing/>
              <w:jc w:val="both"/>
              <w:rPr>
                <w:rFonts w:ascii="Times" w:hAnsi="Times" w:cs="Times"/>
                <w:iCs/>
                <w:sz w:val="22"/>
                <w:szCs w:val="22"/>
                <w:lang w:val="en-GB"/>
              </w:rPr>
            </w:pPr>
            <w:r w:rsidRPr="00374792">
              <w:rPr>
                <w:rFonts w:ascii="Times" w:hAnsi="Times" w:cs="Times"/>
                <w:iCs/>
                <w:sz w:val="22"/>
                <w:szCs w:val="22"/>
                <w:lang w:val="en-GB"/>
              </w:rPr>
              <w:t>RAN1 performs link level simulations of candidate solutions for power domain enhancements to study at least the SNR variation, PAPR/CM, and EVM, brought by each solution.</w:t>
            </w:r>
          </w:p>
          <w:p w14:paraId="32CB16C1" w14:textId="77777777" w:rsidR="00374792" w:rsidRPr="00374792" w:rsidRDefault="00374792" w:rsidP="00374792">
            <w:pPr>
              <w:numPr>
                <w:ilvl w:val="1"/>
                <w:numId w:val="38"/>
              </w:numPr>
              <w:spacing w:after="0"/>
              <w:contextualSpacing/>
              <w:jc w:val="both"/>
              <w:rPr>
                <w:rFonts w:ascii="Times" w:hAnsi="Times" w:cs="Times"/>
                <w:iCs/>
                <w:sz w:val="22"/>
                <w:szCs w:val="22"/>
              </w:rPr>
            </w:pPr>
            <w:r w:rsidRPr="00374792">
              <w:rPr>
                <w:rFonts w:ascii="Times" w:hAnsi="Times" w:cs="Times"/>
                <w:iCs/>
                <w:sz w:val="22"/>
                <w:szCs w:val="22"/>
              </w:rPr>
              <w:t>Transparent MPR/PAR reduction solutions can be considered as a benchmark for studying the performance of non-transparent solutions.</w:t>
            </w:r>
          </w:p>
          <w:p w14:paraId="3434C1C8" w14:textId="77777777" w:rsidR="00374792"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is not expected to perform RF simulations of candidate solutions for power domain enhancements</w:t>
            </w:r>
          </w:p>
          <w:p w14:paraId="66FADD10" w14:textId="77777777" w:rsidR="00374792" w:rsidRPr="00374792" w:rsidRDefault="00374792" w:rsidP="00374792">
            <w:pPr>
              <w:numPr>
                <w:ilvl w:val="1"/>
                <w:numId w:val="38"/>
              </w:numPr>
              <w:spacing w:after="0"/>
              <w:contextualSpacing/>
              <w:jc w:val="both"/>
              <w:rPr>
                <w:rFonts w:ascii="Times" w:hAnsi="Times" w:cs="Times"/>
                <w:iCs/>
                <w:sz w:val="22"/>
                <w:szCs w:val="22"/>
                <w:lang w:val="en-GB"/>
              </w:rPr>
            </w:pPr>
            <w:r w:rsidRPr="00374792">
              <w:rPr>
                <w:rFonts w:ascii="Times" w:eastAsia="DengXian" w:hAnsi="Times" w:cs="Times"/>
                <w:iCs/>
                <w:sz w:val="22"/>
                <w:szCs w:val="22"/>
                <w:lang w:val="en-GB" w:eastAsia="zh-CN"/>
              </w:rPr>
              <w:t>Results of R</w:t>
            </w:r>
            <w:r w:rsidRPr="00374792">
              <w:rPr>
                <w:rFonts w:ascii="Times" w:hAnsi="Times" w:cs="Times"/>
                <w:iCs/>
                <w:sz w:val="22"/>
                <w:szCs w:val="22"/>
                <w:lang w:val="en-GB"/>
              </w:rPr>
              <w:t>F</w:t>
            </w:r>
            <w:r w:rsidRPr="00374792">
              <w:rPr>
                <w:rFonts w:ascii="Times" w:eastAsia="DengXian" w:hAnsi="Times" w:cs="Times"/>
                <w:iCs/>
                <w:sz w:val="22"/>
                <w:szCs w:val="22"/>
                <w:lang w:val="en-GB" w:eastAsia="zh-CN"/>
              </w:rPr>
              <w:t xml:space="preserve"> simulations can be included in RAN1 contributions</w:t>
            </w:r>
          </w:p>
          <w:p w14:paraId="40FF8C9F" w14:textId="77777777" w:rsidR="00374792"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will assess RAN1 specification impact of candidate MPR/PAR reduction solutions</w:t>
            </w:r>
          </w:p>
          <w:p w14:paraId="26C2997D" w14:textId="77777777" w:rsidR="00374792" w:rsidRPr="00374792" w:rsidRDefault="00374792" w:rsidP="00374792">
            <w:pPr>
              <w:numPr>
                <w:ilvl w:val="1"/>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A list of candidate solutions, including necessary parameters, from RAN1 perspective should be ready before the end of RAN1 #111, and should be included in an LS to RAN4.</w:t>
            </w:r>
          </w:p>
          <w:p w14:paraId="3277F2EE" w14:textId="14925FAD" w:rsidR="0080042B"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understands that RAN4 is responsible for selecting the Rel-18 MPR/PAR reduction solution, if any.</w:t>
            </w:r>
          </w:p>
        </w:tc>
      </w:tr>
    </w:tbl>
    <w:p w14:paraId="02F454BE" w14:textId="77777777" w:rsidR="00181F8A" w:rsidRDefault="00181F8A"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059E315" w14:textId="27624C97" w:rsidR="00374792" w:rsidRDefault="0037479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B05694">
        <w:rPr>
          <w:rFonts w:ascii="Times New Roman" w:hAnsi="Times New Roman"/>
          <w:b w:val="0"/>
          <w:bCs/>
          <w:sz w:val="20"/>
          <w:lang w:eastAsia="zh-TW"/>
        </w:rPr>
        <w:t>1</w:t>
      </w:r>
      <w:r w:rsidR="003F1F5F">
        <w:rPr>
          <w:rFonts w:ascii="Times New Roman" w:hAnsi="Times New Roman"/>
          <w:b w:val="0"/>
          <w:bCs/>
          <w:sz w:val="20"/>
          <w:lang w:eastAsia="zh-TW"/>
        </w:rPr>
        <w:t xml:space="preserve"> [2]</w:t>
      </w:r>
      <w:r>
        <w:rPr>
          <w:rFonts w:ascii="Times New Roman" w:hAnsi="Times New Roman"/>
          <w:b w:val="0"/>
          <w:bCs/>
          <w:sz w:val="20"/>
          <w:lang w:eastAsia="zh-TW"/>
        </w:rPr>
        <w:t xml:space="preserve">, the following agreements were made </w:t>
      </w:r>
      <w:r w:rsidR="001F1B11">
        <w:rPr>
          <w:rFonts w:ascii="Times New Roman" w:hAnsi="Times New Roman"/>
          <w:b w:val="0"/>
          <w:bCs/>
          <w:sz w:val="20"/>
          <w:lang w:eastAsia="zh-TW"/>
        </w:rPr>
        <w:t xml:space="preserve">for </w:t>
      </w:r>
      <w:r>
        <w:rPr>
          <w:rFonts w:ascii="Times New Roman" w:hAnsi="Times New Roman"/>
          <w:b w:val="0"/>
          <w:bCs/>
          <w:sz w:val="20"/>
          <w:lang w:eastAsia="zh-TW"/>
        </w:rPr>
        <w:t>power domain enhancements:</w:t>
      </w:r>
    </w:p>
    <w:tbl>
      <w:tblPr>
        <w:tblStyle w:val="TableGrid"/>
        <w:tblW w:w="0" w:type="auto"/>
        <w:tblLook w:val="04A0" w:firstRow="1" w:lastRow="0" w:firstColumn="1" w:lastColumn="0" w:noHBand="0" w:noVBand="1"/>
      </w:tblPr>
      <w:tblGrid>
        <w:gridCol w:w="9631"/>
      </w:tblGrid>
      <w:tr w:rsidR="001F1B11" w14:paraId="284D0251" w14:textId="77777777" w:rsidTr="001F1B11">
        <w:tc>
          <w:tcPr>
            <w:tcW w:w="9631" w:type="dxa"/>
          </w:tcPr>
          <w:p w14:paraId="1C78DE1D" w14:textId="77777777" w:rsidR="003F1F5F" w:rsidRPr="003F1F5F" w:rsidRDefault="003F1F5F" w:rsidP="003F1F5F">
            <w:pPr>
              <w:spacing w:after="0"/>
              <w:jc w:val="both"/>
              <w:rPr>
                <w:rFonts w:ascii="Times" w:eastAsia="DengXian" w:hAnsi="Times"/>
                <w:sz w:val="22"/>
                <w:szCs w:val="22"/>
                <w:highlight w:val="green"/>
                <w:lang w:eastAsia="zh-CN"/>
              </w:rPr>
            </w:pPr>
            <w:r w:rsidRPr="003F1F5F">
              <w:rPr>
                <w:rFonts w:ascii="Times" w:eastAsia="DengXian" w:hAnsi="Times"/>
                <w:sz w:val="22"/>
                <w:szCs w:val="22"/>
                <w:highlight w:val="green"/>
                <w:lang w:eastAsia="zh-CN"/>
              </w:rPr>
              <w:t>Agreement</w:t>
            </w:r>
          </w:p>
          <w:p w14:paraId="63EDCC02" w14:textId="77777777" w:rsidR="003F1F5F" w:rsidRPr="003F1F5F" w:rsidRDefault="003F1F5F" w:rsidP="003F1F5F">
            <w:pPr>
              <w:numPr>
                <w:ilvl w:val="0"/>
                <w:numId w:val="43"/>
              </w:numPr>
              <w:spacing w:after="0"/>
              <w:jc w:val="both"/>
              <w:rPr>
                <w:rFonts w:ascii="Times" w:eastAsia="Batang" w:hAnsi="Times"/>
                <w:sz w:val="22"/>
                <w:szCs w:val="22"/>
              </w:rPr>
            </w:pPr>
            <w:r w:rsidRPr="003F1F5F">
              <w:rPr>
                <w:rFonts w:ascii="Times" w:eastAsia="Batang" w:hAnsi="Times"/>
                <w:sz w:val="22"/>
                <w:szCs w:val="22"/>
              </w:rPr>
              <w:t xml:space="preserve">At least the following enhancements to information exchange between UE and gNB to facilitate higher power transmissions in CA and DC can be considered for study. Enhanced signaling, if necessary and subject to RAN4’s input, to allow: </w:t>
            </w:r>
          </w:p>
          <w:p w14:paraId="34B861E3" w14:textId="77777777" w:rsidR="003F1F5F" w:rsidRPr="003F1F5F" w:rsidRDefault="003F1F5F" w:rsidP="003F1F5F">
            <w:pPr>
              <w:numPr>
                <w:ilvl w:val="0"/>
                <w:numId w:val="44"/>
              </w:numPr>
              <w:spacing w:after="12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Determination at gNB of power class change at the UE</w:t>
            </w:r>
          </w:p>
          <w:p w14:paraId="2090104B" w14:textId="77777777" w:rsidR="003F1F5F" w:rsidRPr="003F1F5F" w:rsidRDefault="003F1F5F" w:rsidP="003F1F5F">
            <w:pPr>
              <w:numPr>
                <w:ilvl w:val="0"/>
                <w:numId w:val="44"/>
              </w:numPr>
              <w:spacing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Increased awareness at gNB of energy/power availability at the UE, e.g., a budget.</w:t>
            </w:r>
          </w:p>
          <w:p w14:paraId="51CDC405" w14:textId="77777777" w:rsidR="003F1F5F" w:rsidRPr="003F1F5F" w:rsidRDefault="003F1F5F" w:rsidP="003F1F5F">
            <w:pPr>
              <w:numPr>
                <w:ilvl w:val="1"/>
                <w:numId w:val="44"/>
              </w:numPr>
              <w:spacing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More informative PHR to be sent from UE to gNB, which may include, e.g., P-MPR related information, power headroom for carrier configured for DL but not UL, power class change indication.</w:t>
            </w:r>
          </w:p>
          <w:p w14:paraId="5DE5C530" w14:textId="77777777" w:rsidR="003F1F5F" w:rsidRPr="003F1F5F" w:rsidRDefault="003F1F5F" w:rsidP="003F1F5F">
            <w:pPr>
              <w:numPr>
                <w:ilvl w:val="0"/>
                <w:numId w:val="44"/>
              </w:numPr>
              <w:spacing w:before="120"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 xml:space="preserve">More effective scheduling decisions in the context of UL CA, e.g., best band combination, preferred carrier for servicing uplink, adaptive load sharing across sharing, </w:t>
            </w:r>
          </w:p>
          <w:p w14:paraId="52CAA651" w14:textId="77777777" w:rsidR="003F1F5F" w:rsidRPr="003F1F5F" w:rsidRDefault="003F1F5F" w:rsidP="003F1F5F">
            <w:pPr>
              <w:numPr>
                <w:ilvl w:val="0"/>
                <w:numId w:val="43"/>
              </w:numPr>
              <w:spacing w:after="0"/>
              <w:jc w:val="both"/>
              <w:rPr>
                <w:rFonts w:ascii="Times" w:eastAsia="Batang" w:hAnsi="Times"/>
                <w:sz w:val="22"/>
                <w:szCs w:val="22"/>
              </w:rPr>
            </w:pPr>
            <w:r w:rsidRPr="003F1F5F">
              <w:rPr>
                <w:rFonts w:ascii="Times" w:eastAsia="Batang" w:hAnsi="Times"/>
                <w:sz w:val="22"/>
                <w:szCs w:val="22"/>
              </w:rPr>
              <w:t>Other options are not precluded.</w:t>
            </w:r>
          </w:p>
          <w:p w14:paraId="435B5023" w14:textId="77777777" w:rsidR="003F1F5F" w:rsidRPr="003F1F5F" w:rsidRDefault="003F1F5F" w:rsidP="003F1F5F">
            <w:pPr>
              <w:spacing w:after="0"/>
              <w:rPr>
                <w:rFonts w:ascii="Times" w:eastAsia="Batang" w:hAnsi="Times"/>
                <w:szCs w:val="24"/>
                <w:lang w:eastAsia="x-none"/>
              </w:rPr>
            </w:pPr>
          </w:p>
          <w:p w14:paraId="211E18F9" w14:textId="77777777" w:rsidR="003F1F5F" w:rsidRPr="003F1F5F" w:rsidRDefault="003F1F5F" w:rsidP="003F1F5F">
            <w:pPr>
              <w:overflowPunct w:val="0"/>
              <w:autoSpaceDE w:val="0"/>
              <w:autoSpaceDN w:val="0"/>
              <w:adjustRightInd w:val="0"/>
              <w:spacing w:after="0"/>
              <w:jc w:val="both"/>
              <w:textAlignment w:val="baseline"/>
              <w:rPr>
                <w:rFonts w:ascii="Times" w:eastAsia="DengXian" w:hAnsi="Times"/>
                <w:b/>
                <w:bCs/>
                <w:iCs/>
                <w:sz w:val="22"/>
                <w:szCs w:val="22"/>
                <w:highlight w:val="green"/>
                <w:lang w:eastAsia="zh-CN"/>
              </w:rPr>
            </w:pPr>
            <w:r w:rsidRPr="003F1F5F">
              <w:rPr>
                <w:rFonts w:ascii="Times" w:eastAsia="DengXian" w:hAnsi="Times"/>
                <w:b/>
                <w:bCs/>
                <w:iCs/>
                <w:sz w:val="22"/>
                <w:szCs w:val="22"/>
                <w:highlight w:val="green"/>
                <w:lang w:eastAsia="zh-CN"/>
              </w:rPr>
              <w:t>Agreement</w:t>
            </w:r>
          </w:p>
          <w:p w14:paraId="1AB0BC29" w14:textId="77777777" w:rsidR="003F1F5F" w:rsidRPr="003F1F5F" w:rsidRDefault="003F1F5F" w:rsidP="003F1F5F">
            <w:pPr>
              <w:overflowPunct w:val="0"/>
              <w:autoSpaceDE w:val="0"/>
              <w:autoSpaceDN w:val="0"/>
              <w:adjustRightInd w:val="0"/>
              <w:spacing w:after="0"/>
              <w:jc w:val="both"/>
              <w:textAlignment w:val="baseline"/>
              <w:rPr>
                <w:rFonts w:ascii="Times" w:eastAsia="DengXian" w:hAnsi="Times"/>
                <w:iCs/>
                <w:sz w:val="22"/>
                <w:szCs w:val="22"/>
              </w:rPr>
            </w:pPr>
            <w:r w:rsidRPr="003F1F5F">
              <w:rPr>
                <w:rFonts w:ascii="Times" w:eastAsia="DengXian" w:hAnsi="Times"/>
                <w:iCs/>
                <w:sz w:val="22"/>
                <w:szCs w:val="22"/>
              </w:rPr>
              <w:t xml:space="preserve">For RAN1 link-level performance evaluation of MPR/PAR reduction solutions involving the use of </w:t>
            </w:r>
            <w:r w:rsidRPr="003F1F5F">
              <w:rPr>
                <w:rFonts w:ascii="Times" w:eastAsia="DengXian" w:hAnsi="Times"/>
                <w:iCs/>
                <w:strike/>
                <w:sz w:val="22"/>
                <w:szCs w:val="22"/>
              </w:rPr>
              <w:t xml:space="preserve">Tx </w:t>
            </w:r>
            <w:r w:rsidRPr="003F1F5F">
              <w:rPr>
                <w:rFonts w:ascii="Times" w:eastAsia="DengXian" w:hAnsi="Times"/>
                <w:iCs/>
                <w:sz w:val="22"/>
                <w:szCs w:val="22"/>
                <w:u w:val="single"/>
              </w:rPr>
              <w:t>spectrum shaping</w:t>
            </w:r>
            <w:r w:rsidRPr="003F1F5F">
              <w:rPr>
                <w:rFonts w:ascii="Times" w:eastAsia="DengXian" w:hAnsi="Times"/>
                <w:iCs/>
                <w:sz w:val="22"/>
                <w:szCs w:val="22"/>
              </w:rPr>
              <w:t xml:space="preserve"> filter, companies are encouraged to use at least the following spectrum shaping filter configuration for calibration purpose:</w:t>
            </w:r>
          </w:p>
          <w:p w14:paraId="092F311D" w14:textId="77777777" w:rsidR="003F1F5F" w:rsidRPr="003F1F5F" w:rsidRDefault="003F1F5F" w:rsidP="003F1F5F">
            <w:pPr>
              <w:numPr>
                <w:ilvl w:val="0"/>
                <w:numId w:val="45"/>
              </w:numPr>
              <w:overflowPunct w:val="0"/>
              <w:autoSpaceDE w:val="0"/>
              <w:autoSpaceDN w:val="0"/>
              <w:adjustRightInd w:val="0"/>
              <w:spacing w:after="0"/>
              <w:contextualSpacing/>
              <w:jc w:val="both"/>
              <w:textAlignment w:val="baseline"/>
              <w:rPr>
                <w:rFonts w:ascii="Times" w:eastAsia="DengXian" w:hAnsi="Times" w:cs="Times"/>
                <w:iCs/>
                <w:sz w:val="22"/>
                <w:szCs w:val="22"/>
                <w:lang w:eastAsia="x-none"/>
              </w:rPr>
            </w:pPr>
            <w:r w:rsidRPr="003F1F5F">
              <w:rPr>
                <w:rFonts w:ascii="Times" w:eastAsia="DengXian" w:hAnsi="Times" w:cs="Times"/>
                <w:iCs/>
                <w:sz w:val="22"/>
                <w:szCs w:val="22"/>
                <w:u w:val="single"/>
                <w:lang w:eastAsia="x-none"/>
              </w:rPr>
              <w:t xml:space="preserve">2-tap, e.g., </w:t>
            </w:r>
            <w:r w:rsidRPr="003F1F5F">
              <w:rPr>
                <w:rFonts w:ascii="Times" w:eastAsia="DengXian" w:hAnsi="Times" w:cs="Times"/>
                <w:iCs/>
                <w:sz w:val="22"/>
                <w:szCs w:val="22"/>
                <w:lang w:eastAsia="x-none"/>
              </w:rPr>
              <w:t>(1 0.28), 3-tap, e.g., (0.335 1 0.335)</w:t>
            </w:r>
            <w:r w:rsidRPr="003F1F5F">
              <w:rPr>
                <w:rFonts w:ascii="Times" w:eastAsia="DengXian" w:hAnsi="Times" w:cs="Times"/>
                <w:iCs/>
                <w:sz w:val="22"/>
                <w:szCs w:val="22"/>
                <w:u w:val="single"/>
                <w:lang w:eastAsia="x-none"/>
              </w:rPr>
              <w:t xml:space="preserve">, </w:t>
            </w:r>
            <w:r w:rsidRPr="003F1F5F">
              <w:rPr>
                <w:rFonts w:ascii="Times" w:eastAsia="DengXian" w:hAnsi="Times" w:cs="Times"/>
                <w:iCs/>
                <w:strike/>
                <w:sz w:val="22"/>
                <w:szCs w:val="22"/>
                <w:lang w:eastAsia="x-none"/>
              </w:rPr>
              <w:t>and</w:t>
            </w:r>
            <w:r w:rsidRPr="003F1F5F">
              <w:rPr>
                <w:rFonts w:ascii="Times" w:eastAsia="DengXian" w:hAnsi="Times" w:cs="Times"/>
                <w:iCs/>
                <w:sz w:val="22"/>
                <w:szCs w:val="22"/>
                <w:lang w:eastAsia="x-none"/>
              </w:rPr>
              <w:t xml:space="preserve"> (0.28 1 0.28) </w:t>
            </w:r>
          </w:p>
          <w:p w14:paraId="727BCC32" w14:textId="77777777" w:rsidR="003F1F5F" w:rsidRPr="003F1F5F" w:rsidRDefault="003F1F5F" w:rsidP="003F1F5F">
            <w:pPr>
              <w:numPr>
                <w:ilvl w:val="0"/>
                <w:numId w:val="45"/>
              </w:numPr>
              <w:overflowPunct w:val="0"/>
              <w:autoSpaceDE w:val="0"/>
              <w:autoSpaceDN w:val="0"/>
              <w:adjustRightInd w:val="0"/>
              <w:spacing w:after="0"/>
              <w:contextualSpacing/>
              <w:jc w:val="both"/>
              <w:textAlignment w:val="baseline"/>
              <w:rPr>
                <w:rFonts w:ascii="Times" w:eastAsia="DengXian" w:hAnsi="Times" w:cs="Times"/>
                <w:iCs/>
                <w:sz w:val="22"/>
                <w:szCs w:val="22"/>
                <w:lang w:eastAsia="x-none"/>
              </w:rPr>
            </w:pPr>
            <w:r w:rsidRPr="003F1F5F">
              <w:rPr>
                <w:rFonts w:ascii="Times" w:eastAsia="DengXian" w:hAnsi="Times" w:cs="Times"/>
                <w:iCs/>
                <w:sz w:val="22"/>
                <w:szCs w:val="22"/>
                <w:lang w:eastAsia="x-none"/>
              </w:rPr>
              <w:t xml:space="preserve">Truncated RRC (0.5, 0.1667)  </w:t>
            </w:r>
          </w:p>
          <w:p w14:paraId="12558FE1" w14:textId="77777777" w:rsidR="003F1F5F" w:rsidRPr="003F1F5F" w:rsidRDefault="003F1F5F" w:rsidP="003F1F5F">
            <w:pPr>
              <w:overflowPunct w:val="0"/>
              <w:autoSpaceDE w:val="0"/>
              <w:autoSpaceDN w:val="0"/>
              <w:adjustRightInd w:val="0"/>
              <w:spacing w:after="0"/>
              <w:jc w:val="both"/>
              <w:textAlignment w:val="baseline"/>
              <w:rPr>
                <w:rFonts w:ascii="Times" w:eastAsia="DengXian" w:hAnsi="Times"/>
                <w:iCs/>
                <w:sz w:val="22"/>
                <w:szCs w:val="22"/>
              </w:rPr>
            </w:pPr>
            <w:r w:rsidRPr="003F1F5F">
              <w:rPr>
                <w:rFonts w:ascii="Times" w:eastAsia="DengXian" w:hAnsi="Times"/>
                <w:iCs/>
                <w:sz w:val="22"/>
                <w:szCs w:val="22"/>
              </w:rPr>
              <w:t>There is no restriction to use other spectrum shaping filter coefficients in simulations</w:t>
            </w:r>
            <w:r w:rsidRPr="003F1F5F">
              <w:rPr>
                <w:rFonts w:ascii="Times" w:eastAsia="DengXian" w:hAnsi="Times"/>
                <w:iCs/>
                <w:strike/>
                <w:sz w:val="22"/>
                <w:szCs w:val="22"/>
              </w:rPr>
              <w:t>, e.g., [1 0.28]</w:t>
            </w:r>
            <w:r w:rsidRPr="003F1F5F">
              <w:rPr>
                <w:rFonts w:ascii="Times" w:eastAsia="DengXian" w:hAnsi="Times"/>
                <w:iCs/>
                <w:sz w:val="22"/>
                <w:szCs w:val="22"/>
              </w:rPr>
              <w:t xml:space="preserve">. </w:t>
            </w:r>
          </w:p>
          <w:p w14:paraId="777D6BFF" w14:textId="77777777" w:rsidR="003F1F5F" w:rsidRPr="003F1F5F" w:rsidRDefault="003F1F5F" w:rsidP="003F1F5F">
            <w:pPr>
              <w:overflowPunct w:val="0"/>
              <w:autoSpaceDE w:val="0"/>
              <w:autoSpaceDN w:val="0"/>
              <w:adjustRightInd w:val="0"/>
              <w:spacing w:after="100"/>
              <w:jc w:val="both"/>
              <w:textAlignment w:val="baseline"/>
              <w:rPr>
                <w:rFonts w:ascii="Times" w:eastAsia="DengXian" w:hAnsi="Times"/>
                <w:iCs/>
                <w:sz w:val="22"/>
                <w:szCs w:val="22"/>
              </w:rPr>
            </w:pPr>
            <w:r w:rsidRPr="003F1F5F">
              <w:rPr>
                <w:rFonts w:ascii="Times" w:eastAsia="DengXian" w:hAnsi="Times"/>
                <w:iCs/>
                <w:sz w:val="22"/>
                <w:szCs w:val="22"/>
              </w:rPr>
              <w:t>Note: the above does not have spec impact.</w:t>
            </w:r>
          </w:p>
          <w:p w14:paraId="21A51DDC" w14:textId="77777777" w:rsidR="003F1F5F" w:rsidRPr="003F1F5F" w:rsidRDefault="003F1F5F" w:rsidP="003F1F5F">
            <w:pPr>
              <w:spacing w:after="0"/>
              <w:rPr>
                <w:rFonts w:ascii="Times" w:eastAsia="DengXian" w:hAnsi="Times"/>
                <w:szCs w:val="24"/>
                <w:lang w:eastAsia="zh-CN"/>
              </w:rPr>
            </w:pPr>
          </w:p>
          <w:p w14:paraId="56773D17" w14:textId="77777777" w:rsidR="003F1F5F" w:rsidRPr="003F1F5F" w:rsidRDefault="003F1F5F" w:rsidP="003F1F5F">
            <w:pPr>
              <w:spacing w:after="0"/>
              <w:jc w:val="both"/>
              <w:rPr>
                <w:rFonts w:ascii="Times" w:eastAsia="Batang" w:hAnsi="Times"/>
                <w:b/>
                <w:bCs/>
                <w:sz w:val="22"/>
                <w:szCs w:val="22"/>
                <w:highlight w:val="green"/>
                <w:lang w:eastAsia="zh-CN"/>
              </w:rPr>
            </w:pPr>
            <w:r w:rsidRPr="003F1F5F">
              <w:rPr>
                <w:rFonts w:ascii="Times" w:eastAsia="Batang" w:hAnsi="Times"/>
                <w:b/>
                <w:bCs/>
                <w:sz w:val="22"/>
                <w:szCs w:val="22"/>
                <w:highlight w:val="green"/>
                <w:lang w:eastAsia="zh-CN"/>
              </w:rPr>
              <w:lastRenderedPageBreak/>
              <w:t>Agreement</w:t>
            </w:r>
          </w:p>
          <w:p w14:paraId="376F6FBA" w14:textId="77777777" w:rsidR="003F1F5F" w:rsidRPr="003F1F5F" w:rsidRDefault="003F1F5F" w:rsidP="003F1F5F">
            <w:pPr>
              <w:spacing w:after="0"/>
              <w:jc w:val="both"/>
              <w:rPr>
                <w:rFonts w:ascii="Times" w:eastAsia="Microsoft YaHei UI" w:hAnsi="Times" w:cs="Times"/>
                <w:sz w:val="22"/>
                <w:szCs w:val="22"/>
              </w:rPr>
            </w:pPr>
            <w:r w:rsidRPr="003F1F5F">
              <w:rPr>
                <w:rFonts w:ascii="Times" w:eastAsia="Microsoft YaHei UI" w:hAnsi="Times" w:cs="Times"/>
                <w:sz w:val="22"/>
                <w:szCs w:val="22"/>
              </w:rPr>
              <w:t>The following non-transparent solutions for MPR/PAR reduction are currently under discussion in RAN1.</w:t>
            </w:r>
          </w:p>
          <w:p w14:paraId="491DFA47" w14:textId="77777777" w:rsidR="003F1F5F" w:rsidRPr="003F1F5F" w:rsidRDefault="003F1F5F" w:rsidP="003F1F5F">
            <w:pPr>
              <w:numPr>
                <w:ilvl w:val="0"/>
                <w:numId w:val="46"/>
              </w:numPr>
              <w:spacing w:after="0"/>
              <w:jc w:val="both"/>
              <w:rPr>
                <w:rFonts w:ascii="Times" w:eastAsia="Microsoft YaHei UI" w:hAnsi="Times" w:cs="Times"/>
                <w:sz w:val="22"/>
                <w:szCs w:val="22"/>
              </w:rPr>
            </w:pPr>
            <w:r w:rsidRPr="003F1F5F">
              <w:rPr>
                <w:rFonts w:ascii="Times" w:eastAsia="Microsoft YaHei UI" w:hAnsi="Times" w:cs="Times"/>
                <w:sz w:val="22"/>
                <w:szCs w:val="22"/>
              </w:rPr>
              <w:t>Frequency domain spectrum shaping w/ spectrum extension</w:t>
            </w:r>
          </w:p>
          <w:p w14:paraId="1E17491E" w14:textId="77777777" w:rsidR="003F1F5F" w:rsidRPr="003F1F5F" w:rsidRDefault="003F1F5F" w:rsidP="003F1F5F">
            <w:pPr>
              <w:numPr>
                <w:ilvl w:val="0"/>
                <w:numId w:val="46"/>
              </w:numPr>
              <w:spacing w:after="0"/>
              <w:jc w:val="both"/>
              <w:rPr>
                <w:rFonts w:ascii="Times" w:eastAsia="Microsoft YaHei UI" w:hAnsi="Times" w:cs="Times"/>
                <w:sz w:val="22"/>
                <w:szCs w:val="22"/>
              </w:rPr>
            </w:pPr>
            <w:r w:rsidRPr="003F1F5F">
              <w:rPr>
                <w:rFonts w:ascii="Times" w:eastAsia="Microsoft YaHei UI" w:hAnsi="Times" w:cs="Times"/>
                <w:sz w:val="22"/>
                <w:szCs w:val="22"/>
              </w:rPr>
              <w:t>Tone reservation w/ spectrum extension</w:t>
            </w:r>
          </w:p>
          <w:p w14:paraId="7E5CB6C5" w14:textId="77777777" w:rsidR="003F1F5F" w:rsidRPr="003F1F5F" w:rsidRDefault="003F1F5F" w:rsidP="003F1F5F">
            <w:pPr>
              <w:spacing w:after="0"/>
              <w:jc w:val="both"/>
              <w:rPr>
                <w:rFonts w:ascii="Times" w:eastAsia="Microsoft YaHei UI" w:hAnsi="Times" w:cs="Times"/>
                <w:sz w:val="22"/>
                <w:szCs w:val="22"/>
              </w:rPr>
            </w:pPr>
            <w:r w:rsidRPr="003F1F5F">
              <w:rPr>
                <w:rFonts w:ascii="Times" w:eastAsia="Microsoft YaHei UI" w:hAnsi="Times" w:cs="Times"/>
                <w:sz w:val="22"/>
                <w:szCs w:val="22"/>
              </w:rPr>
              <w:t>In addition, transparent schemes, for instance but not limited to</w:t>
            </w:r>
            <w:r w:rsidRPr="003F1F5F">
              <w:rPr>
                <w:rFonts w:ascii="Times" w:eastAsia="Batang" w:hAnsi="Times"/>
                <w:szCs w:val="24"/>
                <w:lang w:val="en-GB"/>
              </w:rPr>
              <w:t xml:space="preserve"> </w:t>
            </w:r>
            <w:r w:rsidRPr="003F1F5F">
              <w:rPr>
                <w:rFonts w:ascii="Times" w:eastAsia="Microsoft YaHei UI" w:hAnsi="Times" w:cs="Times"/>
                <w:sz w:val="22"/>
                <w:szCs w:val="22"/>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45DCB095" w14:textId="77777777" w:rsidR="003F1F5F" w:rsidRPr="003F1F5F" w:rsidRDefault="003F1F5F" w:rsidP="003F1F5F">
            <w:pPr>
              <w:spacing w:after="0"/>
              <w:rPr>
                <w:rFonts w:ascii="Times" w:eastAsia="DengXian" w:hAnsi="Times"/>
                <w:szCs w:val="24"/>
                <w:lang w:eastAsia="zh-CN"/>
              </w:rPr>
            </w:pPr>
          </w:p>
          <w:p w14:paraId="3E6F1846" w14:textId="77777777" w:rsidR="003F1F5F" w:rsidRPr="003F1F5F" w:rsidRDefault="003F1F5F" w:rsidP="003F1F5F">
            <w:pPr>
              <w:spacing w:before="120" w:after="100"/>
              <w:jc w:val="both"/>
              <w:rPr>
                <w:rFonts w:ascii="Times" w:eastAsia="DengXian" w:hAnsi="Times"/>
                <w:sz w:val="22"/>
                <w:szCs w:val="22"/>
                <w:highlight w:val="green"/>
                <w:lang w:eastAsia="zh-CN"/>
              </w:rPr>
            </w:pPr>
            <w:r w:rsidRPr="003F1F5F">
              <w:rPr>
                <w:rFonts w:ascii="Times" w:eastAsia="DengXian" w:hAnsi="Times"/>
                <w:sz w:val="22"/>
                <w:szCs w:val="22"/>
                <w:highlight w:val="green"/>
                <w:lang w:eastAsia="zh-CN"/>
              </w:rPr>
              <w:t>Agreement</w:t>
            </w:r>
          </w:p>
          <w:p w14:paraId="47030E98" w14:textId="77777777" w:rsidR="003F1F5F" w:rsidRPr="003F1F5F" w:rsidRDefault="003F1F5F" w:rsidP="003F1F5F">
            <w:pPr>
              <w:spacing w:before="120" w:after="100"/>
              <w:jc w:val="both"/>
              <w:rPr>
                <w:rFonts w:ascii="Times" w:eastAsia="Batang" w:hAnsi="Times"/>
                <w:sz w:val="22"/>
                <w:szCs w:val="22"/>
                <w:lang w:eastAsia="x-none"/>
              </w:rPr>
            </w:pPr>
            <w:r w:rsidRPr="003F1F5F">
              <w:rPr>
                <w:rFonts w:ascii="Times" w:eastAsia="Batang" w:hAnsi="Times"/>
                <w:sz w:val="22"/>
                <w:szCs w:val="22"/>
                <w:lang w:eastAsia="ja-JP"/>
              </w:rPr>
              <w:t xml:space="preserve">At least the symmetric spectrum extension option for </w:t>
            </w:r>
            <w:r w:rsidRPr="003F1F5F">
              <w:rPr>
                <w:rFonts w:ascii="Times" w:eastAsia="Batang" w:hAnsi="Times"/>
                <w:sz w:val="22"/>
                <w:szCs w:val="22"/>
                <w:lang w:eastAsia="x-none"/>
              </w:rPr>
              <w:t>frequency domain spectrum shaping with spectrum extension (FDSS-SE), are considered for studying MPR/PAR reduction enhancements in Rel-18.</w:t>
            </w:r>
          </w:p>
          <w:p w14:paraId="5B53BCE7" w14:textId="77777777" w:rsidR="003F1F5F" w:rsidRPr="003F1F5F" w:rsidRDefault="003F1F5F" w:rsidP="003F1F5F">
            <w:pPr>
              <w:spacing w:after="0"/>
              <w:rPr>
                <w:rFonts w:ascii="Times" w:eastAsia="DengXian" w:hAnsi="Times"/>
                <w:szCs w:val="24"/>
                <w:lang w:eastAsia="zh-CN"/>
              </w:rPr>
            </w:pPr>
          </w:p>
          <w:p w14:paraId="3682C209" w14:textId="77777777" w:rsidR="003F1F5F" w:rsidRPr="003F1F5F" w:rsidRDefault="003F1F5F" w:rsidP="003F1F5F">
            <w:pPr>
              <w:spacing w:after="0"/>
              <w:jc w:val="both"/>
              <w:rPr>
                <w:rFonts w:ascii="Times" w:eastAsia="Batang" w:hAnsi="Times"/>
                <w:sz w:val="22"/>
                <w:szCs w:val="22"/>
              </w:rPr>
            </w:pPr>
            <w:r w:rsidRPr="003F1F5F">
              <w:rPr>
                <w:rFonts w:ascii="Times" w:eastAsia="Batang" w:hAnsi="Times"/>
                <w:b/>
                <w:bCs/>
                <w:sz w:val="22"/>
                <w:szCs w:val="22"/>
              </w:rPr>
              <w:t xml:space="preserve">Conclusion </w:t>
            </w:r>
          </w:p>
          <w:p w14:paraId="515A9E1F" w14:textId="77777777" w:rsidR="003F1F5F" w:rsidRPr="003F1F5F" w:rsidRDefault="003F1F5F" w:rsidP="003F1F5F">
            <w:pPr>
              <w:spacing w:after="0"/>
              <w:jc w:val="both"/>
              <w:rPr>
                <w:rFonts w:ascii="Times" w:eastAsia="Batang" w:hAnsi="Times"/>
                <w:sz w:val="22"/>
                <w:szCs w:val="22"/>
              </w:rPr>
            </w:pPr>
            <w:r w:rsidRPr="003F1F5F">
              <w:rPr>
                <w:rFonts w:ascii="Times" w:eastAsia="Batang" w:hAnsi="Times"/>
                <w:sz w:val="22"/>
                <w:szCs w:val="22"/>
              </w:rPr>
              <w:t>It is RAN1 understanding that:</w:t>
            </w:r>
          </w:p>
          <w:p w14:paraId="1C70F6B6" w14:textId="77777777" w:rsidR="003F1F5F" w:rsidRPr="003F1F5F" w:rsidRDefault="003F1F5F" w:rsidP="003F1F5F">
            <w:pPr>
              <w:numPr>
                <w:ilvl w:val="0"/>
                <w:numId w:val="47"/>
              </w:numPr>
              <w:spacing w:after="0"/>
              <w:contextualSpacing/>
              <w:jc w:val="both"/>
              <w:rPr>
                <w:rFonts w:ascii="Times" w:eastAsia="Batang" w:hAnsi="Times" w:cs="Times"/>
                <w:sz w:val="22"/>
                <w:szCs w:val="22"/>
                <w:lang w:eastAsia="x-none"/>
              </w:rPr>
            </w:pPr>
            <w:r w:rsidRPr="003F1F5F">
              <w:rPr>
                <w:rFonts w:ascii="Times" w:eastAsia="Batang" w:hAnsi="Times" w:cs="Times"/>
                <w:sz w:val="22"/>
                <w:szCs w:val="22"/>
                <w:lang w:eastAsia="x-none"/>
              </w:rPr>
              <w:t>Performance comparison based on net gain results combining transmitter and receiver performance is performed by RAN4.</w:t>
            </w:r>
          </w:p>
          <w:p w14:paraId="34B569BA" w14:textId="77777777" w:rsidR="003F1F5F" w:rsidRPr="003F1F5F" w:rsidRDefault="003F1F5F" w:rsidP="003F1F5F">
            <w:pPr>
              <w:numPr>
                <w:ilvl w:val="0"/>
                <w:numId w:val="47"/>
              </w:numPr>
              <w:spacing w:after="0"/>
              <w:contextualSpacing/>
              <w:jc w:val="both"/>
              <w:rPr>
                <w:rFonts w:ascii="Times" w:eastAsia="Batang" w:hAnsi="Times" w:cs="Times"/>
                <w:sz w:val="22"/>
                <w:szCs w:val="22"/>
                <w:lang w:eastAsia="x-none"/>
              </w:rPr>
            </w:pPr>
            <w:r w:rsidRPr="003F1F5F">
              <w:rPr>
                <w:rFonts w:ascii="Times" w:eastAsia="Microsoft YaHei UI" w:hAnsi="Times" w:cs="Times"/>
                <w:color w:val="000000"/>
                <w:sz w:val="22"/>
                <w:szCs w:val="22"/>
                <w:lang w:eastAsia="x-none"/>
              </w:rPr>
              <w:t>No final decision would be taken by RAN1 on which MPR/PAR reduction solution, will be specified in Rel-18, if any, since this is RAN4’s responsibility.</w:t>
            </w:r>
          </w:p>
          <w:p w14:paraId="2EA5D498" w14:textId="77777777" w:rsidR="003F1F5F" w:rsidRPr="003F1F5F" w:rsidRDefault="003F1F5F" w:rsidP="003F1F5F">
            <w:pPr>
              <w:numPr>
                <w:ilvl w:val="2"/>
                <w:numId w:val="47"/>
              </w:numPr>
              <w:spacing w:after="0"/>
              <w:contextualSpacing/>
              <w:jc w:val="both"/>
              <w:rPr>
                <w:rFonts w:ascii="Times" w:eastAsia="Batang" w:hAnsi="Times" w:cs="Times"/>
                <w:sz w:val="22"/>
                <w:szCs w:val="22"/>
                <w:lang w:eastAsia="x-none"/>
              </w:rPr>
            </w:pPr>
            <w:r w:rsidRPr="003F1F5F">
              <w:rPr>
                <w:rFonts w:ascii="Times" w:eastAsia="Microsoft YaHei UI" w:hAnsi="Times" w:cs="Times"/>
                <w:color w:val="000000"/>
                <w:sz w:val="22"/>
                <w:szCs w:val="22"/>
                <w:lang w:eastAsia="zh-CN"/>
              </w:rPr>
              <w:t>It does not preclude RAN1 specification impact</w:t>
            </w:r>
          </w:p>
          <w:p w14:paraId="2AD9A4C2" w14:textId="77777777" w:rsidR="003F1F5F" w:rsidRPr="003F1F5F" w:rsidRDefault="003F1F5F" w:rsidP="003F1F5F">
            <w:pPr>
              <w:spacing w:after="0"/>
              <w:rPr>
                <w:rFonts w:ascii="Times" w:eastAsia="DengXian" w:hAnsi="Times"/>
                <w:szCs w:val="24"/>
                <w:lang w:eastAsia="zh-CN"/>
              </w:rPr>
            </w:pPr>
          </w:p>
          <w:p w14:paraId="7A9282A3" w14:textId="77777777" w:rsidR="003F1F5F" w:rsidRPr="003F1F5F" w:rsidRDefault="003F1F5F" w:rsidP="003F1F5F">
            <w:pPr>
              <w:spacing w:after="0"/>
              <w:rPr>
                <w:rFonts w:ascii="Times" w:eastAsia="DengXian" w:hAnsi="Times"/>
                <w:szCs w:val="24"/>
                <w:lang w:eastAsia="zh-CN"/>
              </w:rPr>
            </w:pPr>
          </w:p>
          <w:p w14:paraId="61AA9116" w14:textId="77777777" w:rsidR="003F1F5F" w:rsidRPr="003F1F5F" w:rsidRDefault="003F1F5F" w:rsidP="003F1F5F">
            <w:pPr>
              <w:spacing w:after="0" w:line="276" w:lineRule="auto"/>
              <w:jc w:val="both"/>
              <w:rPr>
                <w:rFonts w:ascii="Times" w:eastAsia="Batang" w:hAnsi="Times"/>
                <w:b/>
                <w:bCs/>
                <w:sz w:val="22"/>
                <w:szCs w:val="22"/>
                <w:highlight w:val="green"/>
              </w:rPr>
            </w:pPr>
            <w:r w:rsidRPr="003F1F5F">
              <w:rPr>
                <w:rFonts w:ascii="Times" w:eastAsia="Batang" w:hAnsi="Times"/>
                <w:b/>
                <w:bCs/>
                <w:sz w:val="22"/>
                <w:szCs w:val="22"/>
                <w:highlight w:val="green"/>
              </w:rPr>
              <w:t>Agreement</w:t>
            </w:r>
          </w:p>
          <w:p w14:paraId="678CEC28" w14:textId="77777777" w:rsidR="003F1F5F" w:rsidRPr="003F1F5F" w:rsidRDefault="003F1F5F" w:rsidP="003F1F5F">
            <w:pPr>
              <w:spacing w:before="120" w:after="120"/>
              <w:jc w:val="both"/>
              <w:rPr>
                <w:rFonts w:ascii="Times" w:eastAsia="Batang" w:hAnsi="Times"/>
                <w:bCs/>
                <w:sz w:val="22"/>
                <w:szCs w:val="22"/>
                <w:lang w:eastAsia="x-none"/>
              </w:rPr>
            </w:pPr>
            <w:r w:rsidRPr="003F1F5F">
              <w:rPr>
                <w:rFonts w:ascii="Times" w:eastAsia="Batang" w:hAnsi="Times"/>
                <w:bCs/>
                <w:sz w:val="22"/>
                <w:szCs w:val="22"/>
                <w:lang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244C9B57" w14:textId="77777777" w:rsidR="003F1F5F" w:rsidRPr="003F1F5F" w:rsidRDefault="003F1F5F" w:rsidP="003F1F5F">
            <w:pPr>
              <w:spacing w:after="0"/>
              <w:jc w:val="both"/>
              <w:rPr>
                <w:rFonts w:ascii="Times" w:eastAsia="Batang" w:hAnsi="Times"/>
                <w:sz w:val="22"/>
                <w:szCs w:val="22"/>
                <w:lang w:eastAsia="zh-CN"/>
              </w:rPr>
            </w:pPr>
          </w:p>
          <w:p w14:paraId="29F02628" w14:textId="77777777" w:rsidR="003F1F5F" w:rsidRPr="003F1F5F" w:rsidRDefault="003F1F5F" w:rsidP="003F1F5F">
            <w:pPr>
              <w:spacing w:after="0"/>
              <w:jc w:val="both"/>
              <w:rPr>
                <w:rFonts w:ascii="Times" w:eastAsia="Batang" w:hAnsi="Times"/>
                <w:b/>
                <w:bCs/>
                <w:sz w:val="22"/>
                <w:szCs w:val="24"/>
                <w:highlight w:val="green"/>
              </w:rPr>
            </w:pPr>
            <w:r w:rsidRPr="003F1F5F">
              <w:rPr>
                <w:rFonts w:ascii="Times" w:eastAsia="Batang" w:hAnsi="Times"/>
                <w:b/>
                <w:bCs/>
                <w:sz w:val="22"/>
                <w:szCs w:val="24"/>
                <w:highlight w:val="green"/>
              </w:rPr>
              <w:t>Agreement</w:t>
            </w:r>
          </w:p>
          <w:p w14:paraId="7CF4A64B" w14:textId="77777777" w:rsidR="003F1F5F" w:rsidRPr="003F1F5F" w:rsidRDefault="003F1F5F" w:rsidP="003F1F5F">
            <w:pPr>
              <w:spacing w:after="0"/>
              <w:jc w:val="both"/>
              <w:rPr>
                <w:rFonts w:ascii="Times" w:eastAsia="Batang" w:hAnsi="Times"/>
                <w:sz w:val="22"/>
                <w:szCs w:val="24"/>
              </w:rPr>
            </w:pPr>
            <w:r w:rsidRPr="003F1F5F">
              <w:rPr>
                <w:rFonts w:ascii="Times" w:eastAsia="Batang" w:hAnsi="Times"/>
                <w:sz w:val="22"/>
                <w:szCs w:val="24"/>
              </w:rPr>
              <w:t>The LS out RAN1 aims at drafting before the end of RAN1 #111 should include at least the following three parts:</w:t>
            </w:r>
          </w:p>
          <w:p w14:paraId="509C7C50" w14:textId="77777777" w:rsidR="003F1F5F" w:rsidRPr="003F1F5F" w:rsidRDefault="003F1F5F" w:rsidP="003F1F5F">
            <w:pPr>
              <w:numPr>
                <w:ilvl w:val="0"/>
                <w:numId w:val="48"/>
              </w:numPr>
              <w:spacing w:after="0"/>
              <w:contextualSpacing/>
              <w:jc w:val="both"/>
              <w:rPr>
                <w:rFonts w:ascii="Times" w:eastAsia="Batang" w:hAnsi="Times" w:cs="Times"/>
                <w:sz w:val="22"/>
                <w:szCs w:val="24"/>
                <w:lang w:eastAsia="x-none"/>
              </w:rPr>
            </w:pPr>
            <w:r w:rsidRPr="003F1F5F">
              <w:rPr>
                <w:rFonts w:ascii="Times" w:eastAsia="Batang" w:hAnsi="Times" w:cs="Times"/>
                <w:sz w:val="22"/>
                <w:szCs w:val="24"/>
                <w:lang w:eastAsia="x-none"/>
              </w:rPr>
              <w:t xml:space="preserve">List of candidate non-transparent and </w:t>
            </w:r>
            <w:r w:rsidRPr="003F1F5F">
              <w:rPr>
                <w:rFonts w:ascii="Times" w:eastAsia="Batang" w:hAnsi="Times" w:cs="Times"/>
                <w:sz w:val="22"/>
                <w:szCs w:val="24"/>
                <w:u w:val="single"/>
                <w:lang w:eastAsia="x-none"/>
              </w:rPr>
              <w:t>an initial list of</w:t>
            </w:r>
            <w:r w:rsidRPr="003F1F5F">
              <w:rPr>
                <w:rFonts w:ascii="Times" w:eastAsia="Batang" w:hAnsi="Times" w:cs="Times"/>
                <w:sz w:val="22"/>
                <w:szCs w:val="24"/>
                <w:lang w:eastAsia="x-none"/>
              </w:rPr>
              <w:t xml:space="preserve"> transparent (if any) schemes considered for study by RAN1</w:t>
            </w:r>
          </w:p>
          <w:p w14:paraId="1E59E6A6" w14:textId="77777777" w:rsidR="003F1F5F" w:rsidRPr="003F1F5F" w:rsidRDefault="003F1F5F" w:rsidP="003F1F5F">
            <w:pPr>
              <w:numPr>
                <w:ilvl w:val="0"/>
                <w:numId w:val="48"/>
              </w:numPr>
              <w:spacing w:after="0"/>
              <w:contextualSpacing/>
              <w:jc w:val="both"/>
              <w:rPr>
                <w:rFonts w:ascii="Times" w:eastAsia="Batang" w:hAnsi="Times" w:cs="Times"/>
                <w:sz w:val="22"/>
                <w:szCs w:val="24"/>
                <w:lang w:eastAsia="x-none"/>
              </w:rPr>
            </w:pPr>
            <w:r w:rsidRPr="003F1F5F">
              <w:rPr>
                <w:rFonts w:ascii="Times" w:eastAsia="Batang" w:hAnsi="Times" w:cs="Times"/>
                <w:sz w:val="22"/>
                <w:szCs w:val="24"/>
                <w:lang w:eastAsia="x-none"/>
              </w:rPr>
              <w:t xml:space="preserve">Schemes-specific parameterization </w:t>
            </w:r>
            <w:r w:rsidRPr="003F1F5F">
              <w:rPr>
                <w:rFonts w:ascii="Times" w:eastAsia="Batang" w:hAnsi="Times" w:cs="Times"/>
                <w:sz w:val="22"/>
                <w:szCs w:val="24"/>
                <w:u w:val="single"/>
                <w:lang w:eastAsia="x-none"/>
              </w:rPr>
              <w:t>used by RAN1</w:t>
            </w:r>
            <w:r w:rsidRPr="003F1F5F">
              <w:rPr>
                <w:rFonts w:ascii="Times" w:eastAsia="Batang" w:hAnsi="Times" w:cs="Times"/>
                <w:sz w:val="22"/>
                <w:szCs w:val="24"/>
                <w:lang w:eastAsia="x-none"/>
              </w:rPr>
              <w:t xml:space="preserve"> for evaluation, e.g., spectrum extension factor and cyclic shift (if applicable), sideband size, filter assumptions (if any), channel model and so on.</w:t>
            </w:r>
          </w:p>
          <w:p w14:paraId="79F2431F" w14:textId="77777777" w:rsidR="003F1F5F" w:rsidRPr="003F1F5F" w:rsidRDefault="003F1F5F" w:rsidP="003F1F5F">
            <w:pPr>
              <w:numPr>
                <w:ilvl w:val="0"/>
                <w:numId w:val="48"/>
              </w:numPr>
              <w:spacing w:after="0"/>
              <w:contextualSpacing/>
              <w:jc w:val="both"/>
              <w:rPr>
                <w:rFonts w:ascii="Times" w:eastAsia="Batang" w:hAnsi="Times" w:cs="Times"/>
                <w:sz w:val="22"/>
                <w:szCs w:val="24"/>
                <w:lang w:eastAsia="x-none"/>
              </w:rPr>
            </w:pPr>
            <w:r w:rsidRPr="003F1F5F">
              <w:rPr>
                <w:rFonts w:ascii="Times" w:eastAsia="Batang" w:hAnsi="Times" w:cs="Times"/>
                <w:sz w:val="22"/>
                <w:szCs w:val="24"/>
                <w:lang w:eastAsia="x-none"/>
              </w:rPr>
              <w:t xml:space="preserve">Further parameterizations </w:t>
            </w:r>
            <w:r w:rsidRPr="003F1F5F">
              <w:rPr>
                <w:rFonts w:ascii="Times" w:eastAsia="Batang" w:hAnsi="Times" w:cs="Times"/>
                <w:strike/>
                <w:sz w:val="22"/>
                <w:szCs w:val="24"/>
                <w:lang w:eastAsia="x-none"/>
              </w:rPr>
              <w:t>for</w:t>
            </w:r>
            <w:r w:rsidRPr="003F1F5F">
              <w:rPr>
                <w:rFonts w:ascii="Times" w:eastAsia="Batang" w:hAnsi="Times" w:cs="Times"/>
                <w:sz w:val="22"/>
                <w:szCs w:val="24"/>
                <w:lang w:eastAsia="x-none"/>
              </w:rPr>
              <w:t xml:space="preserve"> </w:t>
            </w:r>
            <w:r w:rsidRPr="003F1F5F">
              <w:rPr>
                <w:rFonts w:ascii="Times" w:eastAsia="Batang" w:hAnsi="Times" w:cs="Times"/>
                <w:sz w:val="22"/>
                <w:szCs w:val="24"/>
                <w:u w:val="single"/>
                <w:lang w:eastAsia="x-none"/>
              </w:rPr>
              <w:t xml:space="preserve">used in RAN1 </w:t>
            </w:r>
            <w:r w:rsidRPr="003F1F5F">
              <w:rPr>
                <w:rFonts w:ascii="Times" w:eastAsia="Batang" w:hAnsi="Times" w:cs="Times"/>
                <w:sz w:val="22"/>
                <w:szCs w:val="24"/>
                <w:lang w:eastAsia="x-none"/>
              </w:rPr>
              <w:t>evaluation</w:t>
            </w:r>
            <w:r w:rsidRPr="003F1F5F">
              <w:rPr>
                <w:rFonts w:ascii="Times" w:eastAsia="Batang" w:hAnsi="Times" w:cs="Times"/>
                <w:sz w:val="22"/>
                <w:szCs w:val="24"/>
                <w:u w:val="single"/>
                <w:lang w:eastAsia="x-none"/>
              </w:rPr>
              <w:t>s</w:t>
            </w:r>
            <w:r w:rsidRPr="003F1F5F">
              <w:rPr>
                <w:rFonts w:ascii="Times" w:eastAsia="Batang" w:hAnsi="Times" w:cs="Times"/>
                <w:sz w:val="22"/>
                <w:szCs w:val="24"/>
                <w:lang w:eastAsia="x-none"/>
              </w:rPr>
              <w:t>, e.g., carrier frequency, channel model and so on.</w:t>
            </w:r>
          </w:p>
          <w:p w14:paraId="5E05EDC7" w14:textId="77777777" w:rsidR="003F1F5F" w:rsidRPr="003F1F5F" w:rsidRDefault="003F1F5F" w:rsidP="003F1F5F">
            <w:pPr>
              <w:spacing w:after="0"/>
              <w:ind w:left="840"/>
              <w:contextualSpacing/>
              <w:jc w:val="both"/>
              <w:rPr>
                <w:rFonts w:ascii="Times" w:eastAsia="Batang" w:hAnsi="Times" w:cs="Times"/>
                <w:sz w:val="22"/>
                <w:szCs w:val="24"/>
                <w:lang w:eastAsia="x-none"/>
              </w:rPr>
            </w:pPr>
          </w:p>
          <w:p w14:paraId="247FCC54" w14:textId="77777777" w:rsidR="003F1F5F" w:rsidRPr="003F1F5F" w:rsidRDefault="003F1F5F" w:rsidP="003F1F5F">
            <w:pPr>
              <w:spacing w:after="0"/>
              <w:rPr>
                <w:rFonts w:ascii="Times" w:eastAsia="DengXian" w:hAnsi="Times"/>
                <w:szCs w:val="24"/>
                <w:highlight w:val="green"/>
                <w:lang w:eastAsia="zh-CN"/>
              </w:rPr>
            </w:pPr>
            <w:r w:rsidRPr="003F1F5F">
              <w:rPr>
                <w:rFonts w:ascii="Times" w:eastAsia="DengXian" w:hAnsi="Times"/>
                <w:szCs w:val="24"/>
                <w:highlight w:val="green"/>
                <w:lang w:eastAsia="zh-CN"/>
              </w:rPr>
              <w:t>Agreement</w:t>
            </w:r>
          </w:p>
          <w:p w14:paraId="55CE6E9B" w14:textId="77777777" w:rsidR="003F1F5F" w:rsidRPr="003F1F5F" w:rsidRDefault="003F1F5F" w:rsidP="003F1F5F">
            <w:pPr>
              <w:spacing w:after="0"/>
              <w:jc w:val="both"/>
              <w:rPr>
                <w:rFonts w:ascii="Times" w:eastAsia="Batang" w:hAnsi="Times"/>
                <w:sz w:val="22"/>
                <w:szCs w:val="22"/>
              </w:rPr>
            </w:pPr>
            <w:r w:rsidRPr="003F1F5F">
              <w:rPr>
                <w:rFonts w:ascii="Times" w:eastAsia="Batang" w:hAnsi="Times"/>
                <w:sz w:val="22"/>
                <w:szCs w:val="22"/>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3F1F5F" w:rsidRPr="003F1F5F" w14:paraId="3685B0E1" w14:textId="77777777" w:rsidTr="003F1F5F">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6241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shd w:val="clear" w:color="auto" w:fill="FFFFFF"/>
                      <w:lang w:eastAsia="en-GB"/>
                    </w:rPr>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2B8BB"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shd w:val="clear" w:color="auto" w:fill="FFFFFF"/>
                      <w:lang w:eastAsia="en-GB"/>
                    </w:rPr>
                    <w:t>PUSCH, 14 symbols </w:t>
                  </w:r>
                </w:p>
              </w:tc>
            </w:tr>
            <w:tr w:rsidR="003F1F5F" w:rsidRPr="003F1F5F" w14:paraId="33F073FE" w14:textId="77777777" w:rsidTr="003F1F5F">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F848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6EAF76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4GHz (Urban), </w:t>
                  </w:r>
                </w:p>
                <w:p w14:paraId="6F21AFCF"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28GHz (Urban)</w:t>
                  </w:r>
                </w:p>
                <w:p w14:paraId="7A629B6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700MHz (Rural),</w:t>
                  </w:r>
                </w:p>
              </w:tc>
            </w:tr>
            <w:tr w:rsidR="003F1F5F" w:rsidRPr="003F1F5F" w14:paraId="29784C31"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EAC5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4457F7C"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100MHz for Urban</w:t>
                  </w:r>
                </w:p>
                <w:p w14:paraId="19388CA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20MHz for Rural,</w:t>
                  </w:r>
                </w:p>
              </w:tc>
            </w:tr>
            <w:tr w:rsidR="003F1F5F" w:rsidRPr="003F1F5F" w14:paraId="2024381B"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FBAC3"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17C7ED8"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30 kHz (4GHz), </w:t>
                  </w:r>
                </w:p>
                <w:p w14:paraId="201ADA3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120 kHz (28GHz)</w:t>
                  </w:r>
                </w:p>
                <w:p w14:paraId="41316CB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15 kHz (700 MHz), </w:t>
                  </w:r>
                </w:p>
              </w:tc>
            </w:tr>
            <w:tr w:rsidR="003F1F5F" w:rsidRPr="003F1F5F" w14:paraId="383F5FD9"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92599"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074247E"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TDL-C 300ns for FR1 Urban (4GHz), </w:t>
                  </w:r>
                </w:p>
                <w:p w14:paraId="72A8BB4E"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TDL-A 30ns for FR2 Urban (28GHz), </w:t>
                  </w:r>
                </w:p>
                <w:p w14:paraId="4E268EC1"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TDL-D 30ns for Rural</w:t>
                  </w:r>
                </w:p>
              </w:tc>
            </w:tr>
            <w:tr w:rsidR="003F1F5F" w:rsidRPr="003F1F5F" w14:paraId="54DCF1FC"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CEA9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BD065C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3km/h</w:t>
                  </w:r>
                </w:p>
              </w:tc>
            </w:tr>
            <w:tr w:rsidR="003F1F5F" w:rsidRPr="003F1F5F" w14:paraId="5E009B4F"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C2BF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lastRenderedPageBreak/>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E6F46ED"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According to agreements</w:t>
                  </w:r>
                </w:p>
              </w:tc>
            </w:tr>
            <w:tr w:rsidR="003F1F5F" w:rsidRPr="003F1F5F" w14:paraId="45DD63B1"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2FBC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292694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According to agreements</w:t>
                  </w:r>
                </w:p>
              </w:tc>
            </w:tr>
            <w:tr w:rsidR="003F1F5F" w:rsidRPr="003F1F5F" w14:paraId="2F2146BD"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65F29"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BBD7AE9"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1, Optional: 2 </w:t>
                  </w:r>
                </w:p>
              </w:tc>
            </w:tr>
            <w:tr w:rsidR="003F1F5F" w:rsidRPr="003F1F5F" w14:paraId="37A9FCEB"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39182"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01201B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4 for FR1 Urban, </w:t>
                  </w:r>
                </w:p>
                <w:p w14:paraId="2DD7B87F"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 for FR2,</w:t>
                  </w:r>
                </w:p>
                <w:p w14:paraId="47CDA7C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 xml:space="preserve">2 or 4 for FR1 Rural, </w:t>
                  </w:r>
                </w:p>
              </w:tc>
            </w:tr>
            <w:tr w:rsidR="003F1F5F" w:rsidRPr="003F1F5F" w14:paraId="66B04B22"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8A0BC"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61B0C3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2</w:t>
                  </w:r>
                </w:p>
              </w:tc>
            </w:tr>
            <w:tr w:rsidR="003F1F5F" w:rsidRPr="003F1F5F" w14:paraId="0153709B"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F373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834EC20"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12</w:t>
                  </w:r>
                </w:p>
              </w:tc>
            </w:tr>
            <w:tr w:rsidR="003F1F5F" w:rsidRPr="003F1F5F" w14:paraId="043F6F80"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389C6"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997C38"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No retransmissions</w:t>
                  </w:r>
                </w:p>
              </w:tc>
            </w:tr>
            <w:tr w:rsidR="003F1F5F" w:rsidRPr="003F1F5F" w14:paraId="0ED5D564"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53E6B"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E585C33"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Disabled</w:t>
                  </w:r>
                </w:p>
              </w:tc>
            </w:tr>
            <w:tr w:rsidR="003F1F5F" w:rsidRPr="003F1F5F" w14:paraId="377686AA"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80E08"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EEF254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Reported by companies</w:t>
                  </w:r>
                </w:p>
              </w:tc>
            </w:tr>
            <w:tr w:rsidR="003F1F5F" w:rsidRPr="003F1F5F" w14:paraId="7947202D"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8E81F"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B8DC83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Chosen as a function of the number of PRBs to guarantee same spectral efficiency between MPR/PAR reduction solutions and baseline/benchmarks as per agreements</w:t>
                  </w:r>
                </w:p>
              </w:tc>
            </w:tr>
            <w:tr w:rsidR="003F1F5F" w:rsidRPr="003F1F5F" w14:paraId="7DDBEF75"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A46A6" w14:textId="77777777" w:rsidR="003F1F5F" w:rsidRPr="003F1F5F" w:rsidRDefault="003F1F5F" w:rsidP="003F1F5F">
                  <w:pPr>
                    <w:spacing w:after="0"/>
                    <w:rPr>
                      <w:rFonts w:ascii="Times" w:eastAsia="Batang" w:hAnsi="Times"/>
                      <w:color w:val="FF0000"/>
                      <w:sz w:val="22"/>
                      <w:szCs w:val="22"/>
                      <w:lang w:eastAsia="ja-JP"/>
                    </w:rPr>
                  </w:pPr>
                  <w:r w:rsidRPr="003F1F5F">
                    <w:rPr>
                      <w:rFonts w:ascii="Times" w:eastAsia="Batang" w:hAnsi="Times"/>
                      <w:sz w:val="22"/>
                      <w:szCs w:val="22"/>
                      <w:lang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7652225"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ja-JP"/>
                    </w:rPr>
                    <w:t xml:space="preserve">[1/8, 1/4, 3/8] is encouraged. </w:t>
                  </w:r>
                </w:p>
              </w:tc>
            </w:tr>
            <w:tr w:rsidR="003F1F5F" w:rsidRPr="003F1F5F" w14:paraId="267D5E1D" w14:textId="77777777" w:rsidTr="003F1F5F">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4BD1"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2F9BEA" w14:textId="77777777" w:rsidR="003F1F5F" w:rsidRPr="003F1F5F" w:rsidRDefault="003F1F5F" w:rsidP="003F1F5F">
                  <w:pPr>
                    <w:spacing w:after="0"/>
                    <w:rPr>
                      <w:rFonts w:ascii="Times" w:eastAsia="Batang" w:hAnsi="Times"/>
                      <w:sz w:val="22"/>
                      <w:szCs w:val="22"/>
                      <w:lang w:eastAsia="en-GB"/>
                    </w:rPr>
                  </w:pPr>
                  <w:r w:rsidRPr="003F1F5F">
                    <w:rPr>
                      <w:rFonts w:ascii="Times" w:eastAsia="Batang" w:hAnsi="Times"/>
                      <w:sz w:val="22"/>
                      <w:szCs w:val="22"/>
                      <w:lang w:eastAsia="en-GB"/>
                    </w:rPr>
                    <w:t>10%</w:t>
                  </w:r>
                </w:p>
              </w:tc>
            </w:tr>
          </w:tbl>
          <w:p w14:paraId="32904CFC" w14:textId="77777777" w:rsidR="003F1F5F" w:rsidRPr="003F1F5F" w:rsidRDefault="003F1F5F" w:rsidP="003F1F5F">
            <w:pPr>
              <w:spacing w:after="0"/>
              <w:rPr>
                <w:rFonts w:ascii="Times" w:eastAsia="MS Mincho" w:hAnsi="Times"/>
                <w:sz w:val="22"/>
                <w:szCs w:val="22"/>
                <w:lang w:eastAsia="fr-FR"/>
              </w:rPr>
            </w:pPr>
            <w:r w:rsidRPr="003F1F5F">
              <w:rPr>
                <w:rFonts w:ascii="Times" w:eastAsia="Batang" w:hAnsi="Times"/>
                <w:sz w:val="22"/>
                <w:szCs w:val="22"/>
              </w:rPr>
              <w:t>For any parameter that is not listed in the table, companies are encouraged to consider corresponding value from TR 38.830 (or TR 38.868, if the parameter is absent in TR 38.830) and report the parameter with the results.</w:t>
            </w:r>
          </w:p>
          <w:p w14:paraId="64E64034" w14:textId="77777777" w:rsidR="003F1F5F" w:rsidRPr="003F1F5F" w:rsidRDefault="003F1F5F" w:rsidP="003F1F5F">
            <w:pPr>
              <w:spacing w:after="0"/>
              <w:rPr>
                <w:rFonts w:ascii="Times" w:eastAsia="Batang" w:hAnsi="Times"/>
                <w:sz w:val="22"/>
                <w:szCs w:val="22"/>
                <w:lang w:eastAsia="zh-CN"/>
              </w:rPr>
            </w:pPr>
            <w:r w:rsidRPr="003F1F5F">
              <w:rPr>
                <w:rFonts w:ascii="Times" w:eastAsia="Batang" w:hAnsi="Times"/>
                <w:sz w:val="22"/>
                <w:szCs w:val="22"/>
              </w:rPr>
              <w:t xml:space="preserve">Notes: </w:t>
            </w:r>
          </w:p>
          <w:p w14:paraId="7039F0DE" w14:textId="77777777" w:rsidR="003F1F5F" w:rsidRPr="003F1F5F" w:rsidRDefault="003F1F5F" w:rsidP="003F1F5F">
            <w:pPr>
              <w:numPr>
                <w:ilvl w:val="0"/>
                <w:numId w:val="49"/>
              </w:numPr>
              <w:spacing w:after="0"/>
              <w:contextualSpacing/>
              <w:rPr>
                <w:rFonts w:ascii="Times" w:eastAsia="Batang" w:hAnsi="Times" w:cs="Times"/>
                <w:sz w:val="22"/>
                <w:szCs w:val="22"/>
                <w:lang w:eastAsia="x-none"/>
              </w:rPr>
            </w:pPr>
            <w:r w:rsidRPr="003F1F5F">
              <w:rPr>
                <w:rFonts w:ascii="Times" w:eastAsia="Batang" w:hAnsi="Times" w:cs="Times"/>
                <w:sz w:val="22"/>
                <w:szCs w:val="22"/>
                <w:lang w:eastAsia="x-none"/>
              </w:rPr>
              <w:t>Other configurations and scenarios can be studied, and corresponding results can be reported.</w:t>
            </w:r>
          </w:p>
          <w:p w14:paraId="79DA56A7" w14:textId="77777777" w:rsidR="003F1F5F" w:rsidRPr="003F1F5F" w:rsidRDefault="003F1F5F" w:rsidP="003F1F5F">
            <w:pPr>
              <w:numPr>
                <w:ilvl w:val="0"/>
                <w:numId w:val="49"/>
              </w:numPr>
              <w:spacing w:after="0"/>
              <w:contextualSpacing/>
              <w:rPr>
                <w:rFonts w:ascii="Times" w:eastAsia="Batang" w:hAnsi="Times" w:cs="Times"/>
                <w:sz w:val="22"/>
                <w:szCs w:val="22"/>
                <w:lang w:eastAsia="x-none"/>
              </w:rPr>
            </w:pPr>
            <w:r w:rsidRPr="003F1F5F">
              <w:rPr>
                <w:rFonts w:ascii="Times" w:eastAsia="Batang" w:hAnsi="Times" w:cs="Times"/>
                <w:sz w:val="22"/>
                <w:szCs w:val="22"/>
                <w:lang w:eastAsia="x-none"/>
              </w:rPr>
              <w:t>RAN1 to inform RAN4 about the content of the table.</w:t>
            </w:r>
          </w:p>
          <w:p w14:paraId="483B34FC" w14:textId="77777777" w:rsidR="003F1F5F" w:rsidRPr="003F1F5F" w:rsidRDefault="003F1F5F" w:rsidP="003F1F5F">
            <w:pPr>
              <w:numPr>
                <w:ilvl w:val="0"/>
                <w:numId w:val="49"/>
              </w:numPr>
              <w:spacing w:after="0"/>
              <w:contextualSpacing/>
              <w:rPr>
                <w:rFonts w:ascii="Times" w:eastAsia="Batang" w:hAnsi="Times" w:cs="Times"/>
                <w:sz w:val="22"/>
                <w:szCs w:val="22"/>
                <w:lang w:eastAsia="x-none"/>
              </w:rPr>
            </w:pPr>
            <w:r w:rsidRPr="003F1F5F">
              <w:rPr>
                <w:rFonts w:ascii="Times" w:eastAsia="Batang" w:hAnsi="Times" w:cs="Times"/>
                <w:sz w:val="22"/>
                <w:szCs w:val="22"/>
                <w:lang w:eastAsia="x-none"/>
              </w:rPr>
              <w:t>This table can be updated in future meetings, especially if alignment with assumptions and parameterization in RAN4 is needed</w:t>
            </w:r>
          </w:p>
          <w:p w14:paraId="226C8C2D" w14:textId="77777777" w:rsidR="003F1F5F" w:rsidRPr="003F1F5F" w:rsidRDefault="003F1F5F" w:rsidP="003F1F5F">
            <w:pPr>
              <w:spacing w:after="0"/>
              <w:rPr>
                <w:rFonts w:ascii="Times" w:eastAsia="DengXian" w:hAnsi="Times"/>
                <w:szCs w:val="24"/>
                <w:lang w:eastAsia="zh-CN"/>
              </w:rPr>
            </w:pPr>
          </w:p>
          <w:p w14:paraId="394A7204" w14:textId="77777777" w:rsidR="003F1F5F" w:rsidRPr="003F1F5F" w:rsidRDefault="003F1F5F" w:rsidP="003F1F5F">
            <w:pPr>
              <w:spacing w:after="0"/>
              <w:rPr>
                <w:rFonts w:ascii="Times" w:eastAsia="DengXian" w:hAnsi="Times"/>
                <w:szCs w:val="24"/>
                <w:lang w:eastAsia="zh-CN"/>
              </w:rPr>
            </w:pPr>
          </w:p>
          <w:p w14:paraId="7804CADB" w14:textId="77777777" w:rsidR="003F1F5F" w:rsidRPr="003F1F5F" w:rsidRDefault="003F1F5F" w:rsidP="003F1F5F">
            <w:pPr>
              <w:spacing w:before="120" w:after="120"/>
              <w:rPr>
                <w:rFonts w:ascii="Times" w:eastAsia="Batang" w:hAnsi="Times"/>
                <w:b/>
                <w:bCs/>
                <w:sz w:val="22"/>
                <w:szCs w:val="22"/>
                <w:highlight w:val="green"/>
              </w:rPr>
            </w:pPr>
            <w:r w:rsidRPr="003F1F5F">
              <w:rPr>
                <w:rFonts w:ascii="Times" w:eastAsia="Batang" w:hAnsi="Times"/>
                <w:b/>
                <w:bCs/>
                <w:sz w:val="22"/>
                <w:szCs w:val="22"/>
                <w:highlight w:val="green"/>
              </w:rPr>
              <w:t>Agreement</w:t>
            </w:r>
          </w:p>
          <w:p w14:paraId="6AE737BB" w14:textId="77777777" w:rsidR="003F1F5F" w:rsidRPr="003F1F5F" w:rsidRDefault="003F1F5F" w:rsidP="003F1F5F">
            <w:pPr>
              <w:spacing w:before="120" w:after="120"/>
              <w:rPr>
                <w:rFonts w:ascii="Times" w:eastAsia="Batang" w:hAnsi="Times"/>
                <w:sz w:val="22"/>
                <w:szCs w:val="22"/>
              </w:rPr>
            </w:pPr>
            <w:r w:rsidRPr="003F1F5F">
              <w:rPr>
                <w:rFonts w:ascii="Times" w:eastAsia="Batang" w:hAnsi="Times"/>
                <w:sz w:val="22"/>
                <w:szCs w:val="22"/>
              </w:rPr>
              <w:t>Study the PAPR/CM[/OBO] of DMRS with FDSS-SE, e.g., the following solutions:</w:t>
            </w:r>
          </w:p>
          <w:p w14:paraId="4351EAA8" w14:textId="77777777" w:rsidR="003F1F5F" w:rsidRPr="003F1F5F" w:rsidRDefault="003F1F5F" w:rsidP="003F1F5F">
            <w:pPr>
              <w:numPr>
                <w:ilvl w:val="1"/>
                <w:numId w:val="50"/>
              </w:numPr>
              <w:spacing w:before="120" w:after="120"/>
              <w:rPr>
                <w:rFonts w:ascii="Times" w:eastAsia="Batang" w:hAnsi="Times" w:cs="Times"/>
                <w:iCs/>
                <w:sz w:val="22"/>
                <w:szCs w:val="22"/>
                <w:lang w:eastAsia="x-none"/>
              </w:rPr>
            </w:pPr>
            <w:r w:rsidRPr="003F1F5F">
              <w:rPr>
                <w:rFonts w:ascii="Times" w:eastAsia="Batang" w:hAnsi="Times" w:cs="Times"/>
                <w:iCs/>
                <w:noProof/>
                <w:sz w:val="22"/>
                <w:szCs w:val="22"/>
                <w:lang w:eastAsia="x-none"/>
              </w:rPr>
              <w:t>Option 1 - Based on low PAPR Type 1 DMRS sequence:</w:t>
            </w:r>
          </w:p>
          <w:p w14:paraId="38A41443" w14:textId="77777777" w:rsidR="003F1F5F" w:rsidRPr="003F1F5F" w:rsidRDefault="003F1F5F" w:rsidP="003F1F5F">
            <w:pPr>
              <w:numPr>
                <w:ilvl w:val="2"/>
                <w:numId w:val="50"/>
              </w:numPr>
              <w:spacing w:before="120" w:after="120"/>
              <w:rPr>
                <w:rFonts w:ascii="Times" w:eastAsia="Batang" w:hAnsi="Times" w:cs="Times"/>
                <w:iCs/>
                <w:sz w:val="22"/>
                <w:szCs w:val="22"/>
                <w:lang w:eastAsia="x-none"/>
              </w:rPr>
            </w:pPr>
            <w:r w:rsidRPr="003F1F5F">
              <w:rPr>
                <w:rFonts w:ascii="Times" w:eastAsia="Batang" w:hAnsi="Times" w:cs="Times"/>
                <w:iCs/>
                <w:noProof/>
                <w:sz w:val="22"/>
                <w:szCs w:val="22"/>
                <w:lang w:eastAsia="x-none"/>
              </w:rPr>
              <w:t>1-a:  A DMRS sequence is generated considering the number of PRBs in the inband + extension. The sequence length depends on the number of PRBs in the inband + extension.</w:t>
            </w:r>
          </w:p>
          <w:p w14:paraId="09AA1108" w14:textId="77777777" w:rsidR="003F1F5F" w:rsidRPr="003F1F5F" w:rsidRDefault="003F1F5F" w:rsidP="003F1F5F">
            <w:pPr>
              <w:numPr>
                <w:ilvl w:val="2"/>
                <w:numId w:val="50"/>
              </w:numPr>
              <w:spacing w:before="120" w:after="120"/>
              <w:rPr>
                <w:rFonts w:ascii="Times" w:eastAsia="Batang" w:hAnsi="Times" w:cs="Times"/>
                <w:iCs/>
                <w:sz w:val="22"/>
                <w:szCs w:val="22"/>
                <w:lang w:eastAsia="x-none"/>
              </w:rPr>
            </w:pPr>
            <w:r w:rsidRPr="003F1F5F">
              <w:rPr>
                <w:rFonts w:ascii="Times" w:eastAsia="Batang" w:hAnsi="Times" w:cs="Times"/>
                <w:iCs/>
                <w:noProof/>
                <w:sz w:val="22"/>
                <w:szCs w:val="22"/>
                <w:lang w:eastAsia="x-none"/>
              </w:rPr>
              <w:t>1-b A DMRS sequence is generated considering the number of PRBs in the inband (no extension). The sequence length depends on the number of PRBs in the inband. The sequence is then cyclically extended to span the PRBs in the extension.</w:t>
            </w:r>
          </w:p>
          <w:p w14:paraId="5C5C0658" w14:textId="77777777" w:rsidR="003F1F5F" w:rsidRPr="003F1F5F" w:rsidRDefault="003F1F5F" w:rsidP="003F1F5F">
            <w:pPr>
              <w:numPr>
                <w:ilvl w:val="2"/>
                <w:numId w:val="50"/>
              </w:numPr>
              <w:snapToGrid w:val="0"/>
              <w:spacing w:before="120" w:after="120" w:line="256" w:lineRule="auto"/>
              <w:ind w:left="2154" w:hanging="357"/>
              <w:rPr>
                <w:rFonts w:ascii="Times" w:eastAsia="SimSun" w:hAnsi="Times" w:cs="Times"/>
                <w:iCs/>
                <w:sz w:val="22"/>
                <w:szCs w:val="22"/>
                <w:lang w:eastAsia="x-none"/>
              </w:rPr>
            </w:pPr>
            <w:r w:rsidRPr="003F1F5F">
              <w:rPr>
                <w:rFonts w:ascii="Times" w:eastAsia="Batang" w:hAnsi="Times" w:cs="Times"/>
                <w:iCs/>
                <w:sz w:val="22"/>
                <w:szCs w:val="22"/>
                <w:lang w:eastAsia="x-none"/>
              </w:rPr>
              <w:t xml:space="preserve">1-c </w:t>
            </w:r>
            <w:r w:rsidRPr="003F1F5F">
              <w:rPr>
                <w:rFonts w:ascii="Times" w:eastAsia="Batang" w:hAnsi="Times" w:cs="Times"/>
                <w:iCs/>
                <w:noProof/>
                <w:sz w:val="22"/>
                <w:szCs w:val="22"/>
                <w:lang w:eastAsia="x-none"/>
              </w:rPr>
              <w:t xml:space="preserve">A DMRS sequence is generated considering the number of PRBs in the inband (no extension). The sequence length depends on the number of PRBs in the inband. </w:t>
            </w:r>
            <w:r w:rsidRPr="003F1F5F">
              <w:rPr>
                <w:rFonts w:ascii="Times" w:eastAsia="Batang" w:hAnsi="Times" w:cs="Times"/>
                <w:iCs/>
                <w:sz w:val="22"/>
                <w:szCs w:val="22"/>
                <w:lang w:eastAsia="zh-CN"/>
              </w:rPr>
              <w:t>DMRS extension is applied similar to data to span the PRBs in the extension.</w:t>
            </w:r>
          </w:p>
          <w:p w14:paraId="516C3EC6" w14:textId="77777777" w:rsidR="003F1F5F" w:rsidRPr="003F1F5F" w:rsidRDefault="003F1F5F" w:rsidP="003F1F5F">
            <w:pPr>
              <w:numPr>
                <w:ilvl w:val="0"/>
                <w:numId w:val="50"/>
              </w:numPr>
              <w:spacing w:after="0"/>
              <w:contextualSpacing/>
              <w:rPr>
                <w:rFonts w:ascii="Times" w:eastAsia="Batang" w:hAnsi="Times" w:cs="Times"/>
                <w:sz w:val="22"/>
                <w:szCs w:val="22"/>
                <w:lang w:eastAsia="x-none"/>
              </w:rPr>
            </w:pPr>
            <w:r w:rsidRPr="003F1F5F">
              <w:rPr>
                <w:rFonts w:ascii="Times" w:eastAsia="Batang" w:hAnsi="Times" w:cs="Times"/>
                <w:iCs/>
                <w:sz w:val="22"/>
                <w:szCs w:val="22"/>
                <w:lang w:eastAsia="zh-CN"/>
              </w:rPr>
              <w:t xml:space="preserve">Option 2 - </w:t>
            </w:r>
            <w:r w:rsidRPr="003F1F5F">
              <w:rPr>
                <w:rFonts w:ascii="Times" w:eastAsia="Batang" w:hAnsi="Times" w:cs="Times"/>
                <w:iCs/>
                <w:noProof/>
                <w:sz w:val="22"/>
                <w:szCs w:val="22"/>
                <w:lang w:eastAsia="x-none"/>
              </w:rPr>
              <w:t>Based on low PAPR type 2 DMRS sequence</w:t>
            </w:r>
          </w:p>
          <w:p w14:paraId="40B125D8" w14:textId="77777777" w:rsidR="003F1F5F" w:rsidRPr="003F1F5F" w:rsidRDefault="003F1F5F" w:rsidP="003F1F5F">
            <w:pPr>
              <w:numPr>
                <w:ilvl w:val="2"/>
                <w:numId w:val="50"/>
              </w:numPr>
              <w:spacing w:after="0"/>
              <w:contextualSpacing/>
              <w:rPr>
                <w:rFonts w:ascii="Times" w:eastAsia="Batang" w:hAnsi="Times" w:cs="Times"/>
                <w:sz w:val="22"/>
                <w:szCs w:val="22"/>
                <w:lang w:eastAsia="x-none"/>
              </w:rPr>
            </w:pPr>
            <w:r w:rsidRPr="003F1F5F">
              <w:rPr>
                <w:rFonts w:ascii="Times" w:eastAsia="DengXian" w:hAnsi="Times" w:cs="Times"/>
                <w:iCs/>
                <w:sz w:val="22"/>
                <w:szCs w:val="22"/>
                <w:lang w:eastAsia="zh-CN"/>
              </w:rPr>
              <w:t>Variances like those of Option 1 can be referred</w:t>
            </w:r>
          </w:p>
          <w:p w14:paraId="6705A93B" w14:textId="77777777" w:rsidR="003F1F5F" w:rsidRPr="003F1F5F" w:rsidRDefault="003F1F5F" w:rsidP="003F1F5F">
            <w:pPr>
              <w:numPr>
                <w:ilvl w:val="1"/>
                <w:numId w:val="50"/>
              </w:numPr>
              <w:spacing w:before="120" w:after="120"/>
              <w:rPr>
                <w:rFonts w:ascii="Times" w:eastAsia="Batang" w:hAnsi="Times" w:cs="Times"/>
                <w:iCs/>
                <w:sz w:val="22"/>
                <w:szCs w:val="22"/>
                <w:lang w:eastAsia="x-none"/>
              </w:rPr>
            </w:pPr>
            <w:r w:rsidRPr="003F1F5F">
              <w:rPr>
                <w:rFonts w:ascii="Times" w:eastAsia="Batang" w:hAnsi="Times" w:cs="Times"/>
                <w:iCs/>
                <w:sz w:val="22"/>
                <w:szCs w:val="22"/>
                <w:lang w:eastAsia="x-none"/>
              </w:rPr>
              <w:t>Option 3 – For in-band DMRS lengths 6/12/18/24 symbols, DMRS sequence is obtained by DFT transformation of low PAPR sequence type 1. Then the sequence is extended to span the PRBs in the extension in the same way as data extension.</w:t>
            </w:r>
          </w:p>
          <w:p w14:paraId="4E979571" w14:textId="789D897D" w:rsidR="001F1B11" w:rsidRPr="003F1F5F" w:rsidRDefault="003F1F5F" w:rsidP="003F1F5F">
            <w:pPr>
              <w:spacing w:after="0"/>
              <w:jc w:val="both"/>
              <w:rPr>
                <w:rFonts w:ascii="Times" w:eastAsia="Batang" w:hAnsi="Times"/>
                <w:sz w:val="22"/>
                <w:szCs w:val="22"/>
              </w:rPr>
            </w:pPr>
            <w:r w:rsidRPr="003F1F5F">
              <w:rPr>
                <w:rFonts w:ascii="Times" w:eastAsia="Batang" w:hAnsi="Times"/>
                <w:sz w:val="22"/>
                <w:szCs w:val="22"/>
              </w:rPr>
              <w:t>Note: Other solutions can be studied. Comparison with the three solutions above is encouraged. Sequence with different density between in-band and extension can be studied</w:t>
            </w:r>
            <w:r>
              <w:rPr>
                <w:rFonts w:ascii="Times" w:eastAsia="Batang" w:hAnsi="Times"/>
                <w:sz w:val="22"/>
                <w:szCs w:val="22"/>
              </w:rPr>
              <w:t>.</w:t>
            </w:r>
          </w:p>
        </w:tc>
      </w:tr>
    </w:tbl>
    <w:p w14:paraId="07D1D2A2" w14:textId="77777777" w:rsidR="003E15C3" w:rsidRDefault="003E15C3"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0136BF0A"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the contribution we discuss </w:t>
      </w:r>
      <w:r w:rsidR="00F63D81">
        <w:rPr>
          <w:rFonts w:ascii="Times New Roman" w:hAnsi="Times New Roman"/>
          <w:b w:val="0"/>
          <w:bCs/>
          <w:sz w:val="20"/>
          <w:lang w:eastAsia="zh-TW"/>
        </w:rPr>
        <w:t>our view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18CE6DD3" w14:textId="46C0C122" w:rsidR="009D3058" w:rsidRPr="008A5CE7" w:rsidRDefault="00572B09" w:rsidP="00B51979">
      <w:pPr>
        <w:pStyle w:val="Heading1"/>
        <w:jc w:val="both"/>
        <w:rPr>
          <w:lang w:eastAsia="zh-TW"/>
        </w:rPr>
      </w:pPr>
      <w:r w:rsidRPr="0030378F">
        <w:rPr>
          <w:rFonts w:cs="Arial"/>
          <w:lang w:val="en-US" w:eastAsia="zh-TW"/>
        </w:rPr>
        <w:t>Discussion</w:t>
      </w:r>
    </w:p>
    <w:p w14:paraId="0664C563" w14:textId="1044A485" w:rsidR="006730B9" w:rsidRPr="006730B9" w:rsidRDefault="006730B9" w:rsidP="00316E31">
      <w:pPr>
        <w:jc w:val="both"/>
        <w:rPr>
          <w:bCs/>
          <w:lang w:eastAsia="zh-TW"/>
        </w:rPr>
      </w:pPr>
      <w:r w:rsidRPr="006730B9">
        <w:rPr>
          <w:rFonts w:eastAsia="Batang"/>
          <w:iCs/>
          <w:lang w:val="en-GB"/>
        </w:rPr>
        <w:t>According to the agreed work split principles, it’s our understanding that RAN</w:t>
      </w:r>
      <w:r>
        <w:rPr>
          <w:rFonts w:eastAsia="Batang"/>
          <w:iCs/>
          <w:lang w:val="en-GB"/>
        </w:rPr>
        <w:t xml:space="preserve">4 is responsible </w:t>
      </w:r>
      <w:r w:rsidR="00E95969">
        <w:rPr>
          <w:rFonts w:eastAsia="Batang"/>
          <w:iCs/>
          <w:lang w:val="en-GB"/>
        </w:rPr>
        <w:t xml:space="preserve">for deciding </w:t>
      </w:r>
      <w:r>
        <w:rPr>
          <w:rFonts w:eastAsia="Batang"/>
          <w:iCs/>
          <w:lang w:val="en-GB"/>
        </w:rPr>
        <w:t xml:space="preserve">whether one of the identified candidate schemes </w:t>
      </w:r>
      <w:r w:rsidR="00E95969">
        <w:rPr>
          <w:rFonts w:eastAsia="Batang"/>
          <w:iCs/>
          <w:lang w:val="en-GB"/>
        </w:rPr>
        <w:t xml:space="preserve">should be specified in </w:t>
      </w:r>
      <w:r>
        <w:rPr>
          <w:rFonts w:eastAsia="Batang"/>
          <w:iCs/>
          <w:lang w:val="en-GB"/>
        </w:rPr>
        <w:t>Rel-18 coverage enhancements</w:t>
      </w:r>
      <w:r w:rsidR="00E95969">
        <w:rPr>
          <w:rFonts w:eastAsia="Batang"/>
          <w:iCs/>
          <w:lang w:val="en-GB"/>
        </w:rPr>
        <w:t xml:space="preserve">. From RAN1 perspective, </w:t>
      </w:r>
      <w:r>
        <w:rPr>
          <w:rFonts w:eastAsia="Batang"/>
          <w:iCs/>
          <w:lang w:val="en-GB"/>
        </w:rPr>
        <w:t>RAN1 should study</w:t>
      </w:r>
      <w:r w:rsidRPr="006730B9">
        <w:rPr>
          <w:rFonts w:eastAsia="Batang"/>
          <w:iCs/>
          <w:lang w:val="en-GB"/>
        </w:rPr>
        <w:t xml:space="preserve"> </w:t>
      </w:r>
      <w:r>
        <w:rPr>
          <w:rFonts w:eastAsia="Batang"/>
          <w:iCs/>
          <w:lang w:val="en-GB"/>
        </w:rPr>
        <w:t xml:space="preserve">link performance and report its study findings to RAN4 to help </w:t>
      </w:r>
      <w:r w:rsidR="00E95969">
        <w:rPr>
          <w:rFonts w:eastAsia="Batang"/>
          <w:iCs/>
          <w:lang w:val="en-GB"/>
        </w:rPr>
        <w:t xml:space="preserve">them </w:t>
      </w:r>
      <w:r>
        <w:rPr>
          <w:rFonts w:eastAsia="Batang"/>
          <w:iCs/>
          <w:lang w:val="en-GB"/>
        </w:rPr>
        <w:t xml:space="preserve">with their decision. </w:t>
      </w:r>
    </w:p>
    <w:p w14:paraId="1E03F17D" w14:textId="6A5D34D7" w:rsidR="00E95969" w:rsidRDefault="00614FF0" w:rsidP="00316E31">
      <w:pPr>
        <w:jc w:val="both"/>
        <w:rPr>
          <w:bCs/>
          <w:lang w:eastAsia="zh-TW"/>
        </w:rPr>
      </w:pPr>
      <w:r w:rsidRPr="006730B9">
        <w:rPr>
          <w:bCs/>
          <w:lang w:eastAsia="zh-TW"/>
        </w:rPr>
        <w:t xml:space="preserve">In the following, we </w:t>
      </w:r>
      <w:r w:rsidR="00DA29B5" w:rsidRPr="006730B9">
        <w:rPr>
          <w:bCs/>
          <w:lang w:eastAsia="zh-TW"/>
        </w:rPr>
        <w:t>share</w:t>
      </w:r>
      <w:r w:rsidRPr="006730B9">
        <w:rPr>
          <w:bCs/>
          <w:lang w:eastAsia="zh-TW"/>
        </w:rPr>
        <w:t xml:space="preserve"> </w:t>
      </w:r>
      <w:r w:rsidR="003863FC" w:rsidRPr="006730B9">
        <w:rPr>
          <w:bCs/>
          <w:lang w:eastAsia="zh-TW"/>
        </w:rPr>
        <w:t xml:space="preserve">our views on </w:t>
      </w:r>
      <w:r w:rsidRPr="006730B9">
        <w:rPr>
          <w:bCs/>
          <w:lang w:eastAsia="zh-TW"/>
        </w:rPr>
        <w:t xml:space="preserve">candidate solutions </w:t>
      </w:r>
      <w:r w:rsidR="00D355B1" w:rsidRPr="006730B9">
        <w:rPr>
          <w:bCs/>
          <w:lang w:eastAsia="zh-TW"/>
        </w:rPr>
        <w:t>discussed</w:t>
      </w:r>
      <w:r w:rsidRPr="006730B9">
        <w:rPr>
          <w:bCs/>
          <w:lang w:eastAsia="zh-TW"/>
        </w:rPr>
        <w:t xml:space="preserve"> </w:t>
      </w:r>
      <w:r w:rsidR="003863FC" w:rsidRPr="006730B9">
        <w:rPr>
          <w:bCs/>
          <w:lang w:eastAsia="zh-TW"/>
        </w:rPr>
        <w:t xml:space="preserve">in previous </w:t>
      </w:r>
      <w:r w:rsidRPr="006730B9">
        <w:rPr>
          <w:bCs/>
          <w:lang w:eastAsia="zh-TW"/>
        </w:rPr>
        <w:t>RAN1</w:t>
      </w:r>
      <w:r w:rsidR="00D355B1" w:rsidRPr="006730B9">
        <w:rPr>
          <w:bCs/>
          <w:lang w:eastAsia="zh-TW"/>
        </w:rPr>
        <w:t xml:space="preserve"> meetings</w:t>
      </w:r>
      <w:r w:rsidRPr="006730B9">
        <w:rPr>
          <w:bCs/>
          <w:lang w:eastAsia="zh-TW"/>
        </w:rPr>
        <w:t xml:space="preserve">. </w:t>
      </w:r>
    </w:p>
    <w:p w14:paraId="14C10755" w14:textId="77777777" w:rsidR="00E95969" w:rsidRPr="00E95969" w:rsidRDefault="00E95969" w:rsidP="00316E31">
      <w:pPr>
        <w:jc w:val="both"/>
        <w:rPr>
          <w:bCs/>
          <w:lang w:eastAsia="zh-TW"/>
        </w:rPr>
      </w:pPr>
    </w:p>
    <w:p w14:paraId="6755E6FE" w14:textId="34683D49" w:rsidR="00316E31" w:rsidRPr="006730B9" w:rsidRDefault="00316E31" w:rsidP="00316E31">
      <w:pPr>
        <w:jc w:val="both"/>
        <w:rPr>
          <w:b/>
          <w:u w:val="single"/>
          <w:lang w:eastAsia="zh-TW"/>
        </w:rPr>
      </w:pPr>
      <w:r w:rsidRPr="006730B9">
        <w:rPr>
          <w:b/>
          <w:u w:val="single"/>
          <w:lang w:eastAsia="zh-TW"/>
        </w:rPr>
        <w:t>FDSS without spectrum extension</w:t>
      </w:r>
    </w:p>
    <w:p w14:paraId="34A76EA3" w14:textId="52DD9E93" w:rsidR="00316E31" w:rsidRDefault="00316E31" w:rsidP="00316E31">
      <w:pPr>
        <w:jc w:val="both"/>
        <w:rPr>
          <w:bCs/>
          <w:lang w:eastAsia="zh-TW"/>
        </w:rPr>
      </w:pPr>
      <w:r w:rsidRPr="006730B9">
        <w:rPr>
          <w:bCs/>
          <w:lang w:eastAsia="zh-TW"/>
        </w:rPr>
        <w:t xml:space="preserve">FDSS without extension is supported for </w:t>
      </w:r>
      <m:oMath>
        <m:r>
          <w:rPr>
            <w:rStyle w:val="normaltextrun"/>
            <w:rFonts w:ascii="Cambria Math" w:hAnsi="Cambria Math"/>
            <w:color w:val="000000"/>
            <w:shd w:val="clear" w:color="auto" w:fill="FFFFFF"/>
          </w:rPr>
          <m:t>π</m:t>
        </m:r>
      </m:oMath>
      <w:r w:rsidR="00A677EA" w:rsidRPr="006730B9">
        <w:rPr>
          <w:bCs/>
          <w:lang w:eastAsia="zh-TW"/>
        </w:rPr>
        <w:t xml:space="preserve">/2 </w:t>
      </w:r>
      <w:r w:rsidRPr="006730B9">
        <w:rPr>
          <w:bCs/>
          <w:lang w:eastAsia="zh-TW"/>
        </w:rPr>
        <w:t xml:space="preserve">BPSK since Rel-15 NR. </w:t>
      </w:r>
      <w:r w:rsidR="00A677EA" w:rsidRPr="006730B9">
        <w:rPr>
          <w:bCs/>
          <w:lang w:eastAsia="zh-TW"/>
        </w:rPr>
        <w:t xml:space="preserve">Higher maximum transmit power can be achieved for coverage limited UEs by reducing MPR requirement. This </w:t>
      </w:r>
      <w:r w:rsidR="00276E20" w:rsidRPr="006730B9">
        <w:rPr>
          <w:bCs/>
          <w:lang w:eastAsia="zh-TW"/>
        </w:rPr>
        <w:t xml:space="preserve">can be </w:t>
      </w:r>
      <w:r w:rsidR="00A677EA" w:rsidRPr="006730B9">
        <w:rPr>
          <w:bCs/>
          <w:lang w:eastAsia="zh-TW"/>
        </w:rPr>
        <w:t xml:space="preserve">realized by reducing PAPR with smooth transitioning at the occupied bandwidth using in-band filtering. </w:t>
      </w:r>
      <w:r w:rsidR="00867257" w:rsidRPr="006730B9">
        <w:rPr>
          <w:bCs/>
          <w:lang w:eastAsia="zh-TW"/>
        </w:rPr>
        <w:t>For Rel-18, FDSS without spectrum extension is now studied for QPSK to improve coverage</w:t>
      </w:r>
      <w:r w:rsidR="00867257">
        <w:rPr>
          <w:bCs/>
          <w:lang w:eastAsia="zh-TW"/>
        </w:rPr>
        <w:t xml:space="preserve"> performance. </w:t>
      </w:r>
    </w:p>
    <w:p w14:paraId="1B194AB1" w14:textId="197AD51C" w:rsidR="00867257" w:rsidRDefault="00867257" w:rsidP="00316E31">
      <w:pPr>
        <w:jc w:val="both"/>
        <w:rPr>
          <w:bCs/>
          <w:lang w:eastAsia="zh-TW"/>
        </w:rPr>
      </w:pPr>
      <w:r>
        <w:rPr>
          <w:bCs/>
          <w:lang w:eastAsia="zh-TW"/>
        </w:rPr>
        <w:t xml:space="preserve">Since no spectrum extension is involved, there is no change on the number of allocated </w:t>
      </w:r>
      <w:r w:rsidR="008C30ED">
        <w:rPr>
          <w:bCs/>
          <w:lang w:eastAsia="zh-TW"/>
        </w:rPr>
        <w:t>e</w:t>
      </w:r>
      <w:r>
        <w:rPr>
          <w:bCs/>
          <w:lang w:eastAsia="zh-TW"/>
        </w:rPr>
        <w:t>ffective R</w:t>
      </w:r>
      <w:r w:rsidR="0048687F">
        <w:rPr>
          <w:bCs/>
          <w:lang w:eastAsia="zh-TW"/>
        </w:rPr>
        <w:t>E</w:t>
      </w:r>
      <w:r>
        <w:rPr>
          <w:bCs/>
          <w:lang w:eastAsia="zh-TW"/>
        </w:rPr>
        <w:t xml:space="preserve">s, hence coding rate remains the same. </w:t>
      </w:r>
    </w:p>
    <w:p w14:paraId="3AE2B38E" w14:textId="48CDE3D6" w:rsidR="00614FF0" w:rsidRDefault="00231E1A" w:rsidP="0048687F">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sidR="00C510EA">
        <w:rPr>
          <w:bCs/>
          <w:i/>
          <w:iCs/>
          <w:lang w:eastAsia="zh-TW"/>
        </w:rPr>
        <w:t>No</w:t>
      </w:r>
      <w:r w:rsidR="00013C23">
        <w:rPr>
          <w:bCs/>
          <w:i/>
          <w:iCs/>
          <w:lang w:eastAsia="zh-TW"/>
        </w:rPr>
        <w:t xml:space="preserve"> </w:t>
      </w:r>
      <w:r w:rsidR="00A52841">
        <w:rPr>
          <w:bCs/>
          <w:i/>
          <w:iCs/>
          <w:lang w:eastAsia="zh-TW"/>
        </w:rPr>
        <w:t xml:space="preserve">significant </w:t>
      </w:r>
      <w:r w:rsidR="00013C23">
        <w:rPr>
          <w:bCs/>
          <w:i/>
          <w:iCs/>
          <w:lang w:eastAsia="zh-TW"/>
        </w:rPr>
        <w:t>link performance loss is expected in FDSS without spectrum extension</w:t>
      </w:r>
      <w:r w:rsidR="00A52841">
        <w:rPr>
          <w:bCs/>
          <w:i/>
          <w:iCs/>
          <w:lang w:eastAsia="zh-TW"/>
        </w:rPr>
        <w:t xml:space="preserve"> as coding rate remains the same</w:t>
      </w:r>
      <w:r>
        <w:rPr>
          <w:bCs/>
          <w:i/>
          <w:iCs/>
          <w:lang w:eastAsia="zh-TW"/>
        </w:rPr>
        <w:t xml:space="preserve">. </w:t>
      </w:r>
    </w:p>
    <w:p w14:paraId="1DAA5FAA" w14:textId="32F13607" w:rsidR="00813723" w:rsidRPr="006730B9" w:rsidRDefault="00813723" w:rsidP="0048687F">
      <w:pPr>
        <w:jc w:val="both"/>
        <w:rPr>
          <w:b/>
          <w:bCs/>
          <w:color w:val="000000"/>
        </w:rPr>
      </w:pPr>
      <w:r>
        <w:rPr>
          <w:b/>
          <w:lang w:eastAsia="zh-TW"/>
        </w:rPr>
        <w:t xml:space="preserve">Proposal </w:t>
      </w:r>
      <w:r w:rsidR="003C38E5">
        <w:rPr>
          <w:b/>
          <w:lang w:eastAsia="zh-TW"/>
        </w:rPr>
        <w:t>1</w:t>
      </w:r>
      <w:r w:rsidRPr="001F274F">
        <w:rPr>
          <w:b/>
          <w:lang w:eastAsia="zh-TW"/>
        </w:rPr>
        <w:t xml:space="preserve">: </w:t>
      </w:r>
      <w:r w:rsidR="003C38E5">
        <w:rPr>
          <w:b/>
          <w:lang w:eastAsia="zh-TW"/>
        </w:rPr>
        <w:t xml:space="preserve">Although </w:t>
      </w:r>
      <w:r>
        <w:rPr>
          <w:b/>
          <w:lang w:eastAsia="zh-TW"/>
        </w:rPr>
        <w:t xml:space="preserve">FDSS without spectrum extension </w:t>
      </w:r>
      <w:r w:rsidR="00804F57">
        <w:rPr>
          <w:b/>
          <w:lang w:eastAsia="zh-TW"/>
        </w:rPr>
        <w:t>can be</w:t>
      </w:r>
      <w:r w:rsidR="003C38E5">
        <w:rPr>
          <w:b/>
          <w:lang w:eastAsia="zh-TW"/>
        </w:rPr>
        <w:t xml:space="preserve"> promising from RAN1 perspective due to </w:t>
      </w:r>
      <w:r w:rsidR="00804F57">
        <w:rPr>
          <w:b/>
          <w:lang w:eastAsia="zh-TW"/>
        </w:rPr>
        <w:t>zero link performance loss (i.e., no impact on coding rate)</w:t>
      </w:r>
      <w:r w:rsidR="003C38E5">
        <w:rPr>
          <w:b/>
          <w:lang w:eastAsia="zh-TW"/>
        </w:rPr>
        <w:t xml:space="preserve">, its details should be discussed in RAN4. </w:t>
      </w:r>
    </w:p>
    <w:p w14:paraId="3F496E20" w14:textId="77777777" w:rsidR="006730B9" w:rsidRDefault="006730B9" w:rsidP="00B51979">
      <w:pPr>
        <w:jc w:val="both"/>
        <w:rPr>
          <w:b/>
          <w:u w:val="single"/>
          <w:lang w:eastAsia="zh-TW"/>
        </w:rPr>
      </w:pPr>
    </w:p>
    <w:p w14:paraId="3AFEA025" w14:textId="7FECCF89" w:rsidR="00EC0607" w:rsidRPr="00AD2906" w:rsidRDefault="00EC0607" w:rsidP="00B51979">
      <w:pPr>
        <w:jc w:val="both"/>
        <w:rPr>
          <w:b/>
          <w:u w:val="single"/>
          <w:lang w:eastAsia="zh-TW"/>
        </w:rPr>
      </w:pPr>
      <w:r w:rsidRPr="00AD2906">
        <w:rPr>
          <w:b/>
          <w:u w:val="single"/>
          <w:lang w:eastAsia="zh-TW"/>
        </w:rPr>
        <w:t>FDSS with spectrum extension</w:t>
      </w:r>
    </w:p>
    <w:p w14:paraId="2382A70C" w14:textId="0E97B804" w:rsidR="004A5B8D" w:rsidRDefault="00101175" w:rsidP="00B51979">
      <w:pPr>
        <w:jc w:val="both"/>
        <w:rPr>
          <w:bCs/>
          <w:lang w:eastAsia="zh-TW"/>
        </w:rPr>
      </w:pPr>
      <w:r>
        <w:rPr>
          <w:bCs/>
          <w:lang w:eastAsia="zh-TW"/>
        </w:rPr>
        <w:t>FDSS with spectrum extension includes an additional extension block before the FDSS filtering.</w:t>
      </w:r>
      <w:r w:rsidR="009019BB">
        <w:rPr>
          <w:bCs/>
          <w:lang w:eastAsia="zh-TW"/>
        </w:rPr>
        <w:t xml:space="preserve"> Extension </w:t>
      </w:r>
      <w:r w:rsidR="00D347EC">
        <w:rPr>
          <w:bCs/>
          <w:lang w:eastAsia="zh-TW"/>
        </w:rPr>
        <w:t xml:space="preserve">block </w:t>
      </w:r>
      <w:r w:rsidR="009019BB">
        <w:rPr>
          <w:bCs/>
          <w:lang w:eastAsia="zh-TW"/>
        </w:rPr>
        <w:t xml:space="preserve">can </w:t>
      </w:r>
      <w:r w:rsidR="00D347EC">
        <w:rPr>
          <w:bCs/>
          <w:lang w:eastAsia="zh-TW"/>
        </w:rPr>
        <w:t xml:space="preserve">help </w:t>
      </w:r>
      <w:r w:rsidR="009019BB">
        <w:rPr>
          <w:bCs/>
          <w:lang w:eastAsia="zh-TW"/>
        </w:rPr>
        <w:t>reduce PAR</w:t>
      </w:r>
      <w:r w:rsidR="005572C1">
        <w:rPr>
          <w:bCs/>
          <w:lang w:eastAsia="zh-TW"/>
        </w:rPr>
        <w:t xml:space="preserve"> of the waveform</w:t>
      </w:r>
      <w:r w:rsidR="00926444">
        <w:rPr>
          <w:bCs/>
          <w:lang w:eastAsia="zh-TW"/>
        </w:rPr>
        <w:t xml:space="preserve"> depending on the number of additional RBs for the extension, i.e., the extension factor</w:t>
      </w:r>
      <w:r w:rsidR="00D347EC">
        <w:rPr>
          <w:bCs/>
          <w:lang w:eastAsia="zh-TW"/>
        </w:rPr>
        <w:t xml:space="preserve">. </w:t>
      </w:r>
      <w:r w:rsidR="00926444">
        <w:rPr>
          <w:bCs/>
          <w:lang w:eastAsia="zh-TW"/>
        </w:rPr>
        <w:t xml:space="preserve">To accommodate spectrum extension, either coding rate needs to be increased or TBS should be reduced. In either case, a link performance loss is expected. The net coverage gain depends on the trade-off between PAR reduction vs. link performance loss. </w:t>
      </w:r>
    </w:p>
    <w:p w14:paraId="1EB60401" w14:textId="6B07F980" w:rsidR="00AD2906" w:rsidRDefault="00AD2906" w:rsidP="00B51979">
      <w:pPr>
        <w:jc w:val="both"/>
        <w:rPr>
          <w:bCs/>
          <w:lang w:eastAsia="zh-TW"/>
        </w:rPr>
      </w:pPr>
      <w:r>
        <w:rPr>
          <w:bCs/>
          <w:lang w:eastAsia="zh-TW"/>
        </w:rPr>
        <w:t xml:space="preserve">Different </w:t>
      </w:r>
      <w:r w:rsidR="00FD17FA">
        <w:rPr>
          <w:bCs/>
          <w:lang w:eastAsia="zh-TW"/>
        </w:rPr>
        <w:t xml:space="preserve">spectrum extension types and factors </w:t>
      </w:r>
      <w:r>
        <w:rPr>
          <w:bCs/>
          <w:lang w:eastAsia="zh-TW"/>
        </w:rPr>
        <w:t xml:space="preserve">were </w:t>
      </w:r>
      <w:r w:rsidR="00FD17FA">
        <w:rPr>
          <w:bCs/>
          <w:lang w:eastAsia="zh-TW"/>
        </w:rPr>
        <w:t xml:space="preserve">considered </w:t>
      </w:r>
      <w:r>
        <w:rPr>
          <w:bCs/>
          <w:lang w:eastAsia="zh-TW"/>
        </w:rPr>
        <w:t>by companies. Their impact on performance loss should be understood in RAN1</w:t>
      </w:r>
      <w:r w:rsidR="00302A38">
        <w:rPr>
          <w:bCs/>
          <w:lang w:eastAsia="zh-TW"/>
        </w:rPr>
        <w:t xml:space="preserve"> irrespectively of potential PAR reduction figures. Their impacts on coding loss and PAR reduction should be compared separately, instead of a direct comparison of net coverage gains approach. </w:t>
      </w:r>
    </w:p>
    <w:p w14:paraId="6066FF0C" w14:textId="1F354427" w:rsidR="00FD17FA" w:rsidRPr="00614FF0" w:rsidRDefault="00FD17FA" w:rsidP="00FD17FA">
      <w:pPr>
        <w:jc w:val="both"/>
        <w:rPr>
          <w:bCs/>
          <w:i/>
          <w:iCs/>
          <w:lang w:eastAsia="zh-TW"/>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 xml:space="preserve">FDSS </w:t>
      </w:r>
      <w:r w:rsidR="00302A38">
        <w:rPr>
          <w:bCs/>
          <w:i/>
          <w:iCs/>
          <w:lang w:eastAsia="zh-TW"/>
        </w:rPr>
        <w:t xml:space="preserve">with </w:t>
      </w:r>
      <w:r>
        <w:rPr>
          <w:bCs/>
          <w:i/>
          <w:iCs/>
          <w:lang w:eastAsia="zh-TW"/>
        </w:rPr>
        <w:t xml:space="preserve">spectrum extension </w:t>
      </w:r>
      <w:r w:rsidR="00302A38">
        <w:rPr>
          <w:bCs/>
          <w:i/>
          <w:iCs/>
          <w:lang w:eastAsia="zh-TW"/>
        </w:rPr>
        <w:t>requires either coding rate increase or TBS reduction. Both will incur link performance loss</w:t>
      </w:r>
      <w:r>
        <w:rPr>
          <w:bCs/>
          <w:i/>
          <w:iCs/>
          <w:lang w:eastAsia="zh-TW"/>
        </w:rPr>
        <w:t xml:space="preserve">. </w:t>
      </w:r>
    </w:p>
    <w:p w14:paraId="30334065" w14:textId="5E49CBD1" w:rsidR="00D91770" w:rsidRPr="009D3058" w:rsidRDefault="007C4427" w:rsidP="00D91770">
      <w:pPr>
        <w:jc w:val="both"/>
        <w:rPr>
          <w:b/>
          <w:bCs/>
          <w:color w:val="000000"/>
        </w:rPr>
      </w:pPr>
      <w:r>
        <w:rPr>
          <w:b/>
          <w:lang w:eastAsia="zh-TW"/>
        </w:rPr>
        <w:t xml:space="preserve">Proposal </w:t>
      </w:r>
      <w:r w:rsidR="00813723">
        <w:rPr>
          <w:b/>
          <w:lang w:eastAsia="zh-TW"/>
        </w:rPr>
        <w:t>2</w:t>
      </w:r>
      <w:r w:rsidRPr="001F274F">
        <w:rPr>
          <w:b/>
          <w:lang w:eastAsia="zh-TW"/>
        </w:rPr>
        <w:t xml:space="preserve">: </w:t>
      </w:r>
      <w:r>
        <w:rPr>
          <w:b/>
          <w:lang w:eastAsia="zh-TW"/>
        </w:rPr>
        <w:t>For FDSS with spectrum extension, coding performance losses and PAR reduction figures are separately analyzed/compared for different spectral filtering and extension factor configurations</w:t>
      </w:r>
      <w:r w:rsidR="00D91770">
        <w:rPr>
          <w:b/>
          <w:lang w:eastAsia="zh-TW"/>
        </w:rPr>
        <w:t xml:space="preserve">. </w:t>
      </w:r>
    </w:p>
    <w:p w14:paraId="2BA1A909" w14:textId="77777777" w:rsidR="00AD2906" w:rsidRDefault="00AD2906" w:rsidP="00B51979">
      <w:pPr>
        <w:jc w:val="both"/>
        <w:rPr>
          <w:b/>
          <w:u w:val="single"/>
          <w:lang w:eastAsia="zh-TW"/>
        </w:rPr>
      </w:pPr>
    </w:p>
    <w:p w14:paraId="2725F827" w14:textId="0B7892BA" w:rsidR="00EC0607" w:rsidRPr="00AD2906" w:rsidRDefault="00EC0607" w:rsidP="00B51979">
      <w:pPr>
        <w:jc w:val="both"/>
        <w:rPr>
          <w:b/>
          <w:u w:val="single"/>
          <w:lang w:eastAsia="zh-TW"/>
        </w:rPr>
      </w:pPr>
      <w:r w:rsidRPr="00AD2906">
        <w:rPr>
          <w:b/>
          <w:u w:val="single"/>
          <w:lang w:eastAsia="zh-TW"/>
        </w:rPr>
        <w:t>Tone reservation</w:t>
      </w:r>
    </w:p>
    <w:p w14:paraId="5DF6DC5B" w14:textId="7E425CE8" w:rsidR="001E6573" w:rsidRDefault="001E6573" w:rsidP="001E6573">
      <w:pPr>
        <w:spacing w:before="60" w:after="0"/>
        <w:jc w:val="both"/>
        <w:rPr>
          <w:iCs/>
          <w:lang w:val="en-GB"/>
        </w:rPr>
      </w:pPr>
      <w:r>
        <w:rPr>
          <w:iCs/>
          <w:lang w:val="en-GB"/>
        </w:rPr>
        <w:t xml:space="preserve">Tone reservation uses peak reduction tones (PRTs) to cancel the peaks of a waveform. PRTs are added to the real waveform carrying the data to reduce PAR. </w:t>
      </w:r>
      <w:r w:rsidR="00E37E77">
        <w:rPr>
          <w:iCs/>
          <w:lang w:val="en-GB"/>
        </w:rPr>
        <w:t xml:space="preserve">Similar to FDSS with spectrum extension, tone reservation also applies additional RB assignment which requires either coding rate increase or TBS reduction. As a result, link performance loss is expected with tone reservation. It will be useful if these gains and losses are analysed separately </w:t>
      </w:r>
      <w:r w:rsidR="00891F7B">
        <w:rPr>
          <w:iCs/>
          <w:lang w:val="en-GB"/>
        </w:rPr>
        <w:t xml:space="preserve">depending on </w:t>
      </w:r>
      <w:r w:rsidR="00E37E77">
        <w:rPr>
          <w:iCs/>
          <w:lang w:val="en-GB"/>
        </w:rPr>
        <w:t xml:space="preserve">different configurations.  </w:t>
      </w:r>
    </w:p>
    <w:p w14:paraId="022981D1" w14:textId="5CF07F03" w:rsidR="001E6573" w:rsidRDefault="001E6573" w:rsidP="006F2555">
      <w:pPr>
        <w:jc w:val="both"/>
        <w:rPr>
          <w:bCs/>
          <w:lang w:eastAsia="zh-TW"/>
        </w:rPr>
      </w:pPr>
    </w:p>
    <w:p w14:paraId="34339D79" w14:textId="2C588E23" w:rsidR="00E37E77" w:rsidRPr="00614FF0" w:rsidRDefault="00E37E77" w:rsidP="00E37E77">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sidR="00891F7B">
        <w:rPr>
          <w:bCs/>
          <w:i/>
          <w:iCs/>
          <w:lang w:eastAsia="zh-TW"/>
        </w:rPr>
        <w:t xml:space="preserve">Tone reservation </w:t>
      </w:r>
      <w:r>
        <w:rPr>
          <w:bCs/>
          <w:i/>
          <w:iCs/>
          <w:lang w:eastAsia="zh-TW"/>
        </w:rPr>
        <w:t xml:space="preserve">requires either coding rate increase or TBS reduction. Both will incur link performance loss. </w:t>
      </w:r>
    </w:p>
    <w:p w14:paraId="11458CB4" w14:textId="02F69565" w:rsidR="00E37E77" w:rsidRDefault="00FF408E" w:rsidP="00E37E77">
      <w:pPr>
        <w:jc w:val="both"/>
        <w:rPr>
          <w:bCs/>
          <w:lang w:eastAsia="zh-TW"/>
        </w:rPr>
      </w:pPr>
      <w:r>
        <w:rPr>
          <w:b/>
          <w:lang w:eastAsia="zh-TW"/>
        </w:rPr>
        <w:t xml:space="preserve">Proposal </w:t>
      </w:r>
      <w:r w:rsidR="00813723">
        <w:rPr>
          <w:b/>
          <w:lang w:eastAsia="zh-TW"/>
        </w:rPr>
        <w:t>3</w:t>
      </w:r>
      <w:r w:rsidRPr="001F274F">
        <w:rPr>
          <w:b/>
          <w:lang w:eastAsia="zh-TW"/>
        </w:rPr>
        <w:t xml:space="preserve">: </w:t>
      </w:r>
      <w:r>
        <w:rPr>
          <w:b/>
          <w:lang w:eastAsia="zh-TW"/>
        </w:rPr>
        <w:t>For tone reservation, coding performance losses and PAR reduction figures are separately analyzed/compared for different number of PRT size</w:t>
      </w:r>
      <w:r w:rsidR="00E37E77">
        <w:rPr>
          <w:b/>
          <w:lang w:eastAsia="zh-TW"/>
        </w:rPr>
        <w:t>.</w:t>
      </w:r>
    </w:p>
    <w:p w14:paraId="69E5B86A" w14:textId="77777777" w:rsidR="00A618DC" w:rsidRPr="00A618DC" w:rsidRDefault="00A618DC"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1D045635" w14:textId="42C462AB" w:rsidR="000A2D0A" w:rsidRDefault="002C3453" w:rsidP="00506B37">
      <w:pPr>
        <w:jc w:val="both"/>
        <w:rPr>
          <w:bCs/>
          <w:i/>
          <w:iCs/>
          <w:lang w:eastAsia="zh-TW"/>
        </w:rPr>
      </w:pPr>
      <w:r>
        <w:rPr>
          <w:b/>
          <w:i/>
          <w:iCs/>
          <w:lang w:eastAsia="zh-TW"/>
        </w:rPr>
        <w:t xml:space="preserve">Observation </w:t>
      </w:r>
      <w:r w:rsidR="00243CB6">
        <w:rPr>
          <w:b/>
          <w:i/>
          <w:iCs/>
          <w:lang w:eastAsia="zh-TW"/>
        </w:rPr>
        <w:t>1</w:t>
      </w:r>
      <w:r w:rsidRPr="0093035F">
        <w:rPr>
          <w:b/>
          <w:i/>
          <w:iCs/>
          <w:lang w:eastAsia="zh-TW"/>
        </w:rPr>
        <w:t xml:space="preserve">: </w:t>
      </w:r>
      <w:r>
        <w:rPr>
          <w:bCs/>
          <w:i/>
          <w:iCs/>
          <w:lang w:eastAsia="zh-TW"/>
        </w:rPr>
        <w:t>No significant link performance loss is expected in FDSS without spectrum extension as coding rate remains the same</w:t>
      </w:r>
      <w:r w:rsidR="00F8447D">
        <w:rPr>
          <w:bCs/>
          <w:i/>
          <w:iCs/>
          <w:lang w:eastAsia="zh-TW"/>
        </w:rPr>
        <w:t>.</w:t>
      </w:r>
    </w:p>
    <w:p w14:paraId="46EE7ACF" w14:textId="35A3CAEB" w:rsidR="003B118D" w:rsidRDefault="008626F7" w:rsidP="00F21304">
      <w:pPr>
        <w:snapToGrid w:val="0"/>
        <w:jc w:val="both"/>
        <w:rPr>
          <w:rFonts w:eastAsia="Yu Mincho"/>
          <w:lang w:eastAsia="zh-CN"/>
        </w:rPr>
      </w:pPr>
      <w:r>
        <w:rPr>
          <w:b/>
          <w:i/>
          <w:iCs/>
          <w:lang w:eastAsia="zh-TW"/>
        </w:rPr>
        <w:t xml:space="preserve">Observation </w:t>
      </w:r>
      <w:r w:rsidR="00243CB6">
        <w:rPr>
          <w:b/>
          <w:i/>
          <w:iCs/>
          <w:lang w:eastAsia="zh-TW"/>
        </w:rPr>
        <w:t>2</w:t>
      </w:r>
      <w:r w:rsidRPr="0093035F">
        <w:rPr>
          <w:b/>
          <w:i/>
          <w:iCs/>
          <w:lang w:eastAsia="zh-TW"/>
        </w:rPr>
        <w:t xml:space="preserve">: </w:t>
      </w:r>
      <w:r>
        <w:rPr>
          <w:bCs/>
          <w:i/>
          <w:iCs/>
          <w:lang w:eastAsia="zh-TW"/>
        </w:rPr>
        <w:t>FDSS with spectrum extension requires either coding rate increase or TBS reduction. Both will incur link performance loss</w:t>
      </w:r>
      <w:r w:rsidR="003B118D">
        <w:rPr>
          <w:bCs/>
          <w:i/>
          <w:iCs/>
          <w:lang w:eastAsia="zh-TW"/>
        </w:rPr>
        <w:t>.</w:t>
      </w:r>
    </w:p>
    <w:p w14:paraId="706B2B31" w14:textId="5C5CD7D8" w:rsidR="00875708" w:rsidRPr="00875708" w:rsidRDefault="00875708" w:rsidP="00875708">
      <w:pPr>
        <w:jc w:val="both"/>
        <w:rPr>
          <w:bCs/>
          <w:i/>
          <w:iCs/>
          <w:lang w:eastAsia="zh-TW"/>
        </w:rPr>
      </w:pPr>
      <w:r>
        <w:rPr>
          <w:b/>
          <w:i/>
          <w:iCs/>
          <w:lang w:eastAsia="zh-TW"/>
        </w:rPr>
        <w:t xml:space="preserve">Observation </w:t>
      </w:r>
      <w:r w:rsidR="00243CB6">
        <w:rPr>
          <w:b/>
          <w:i/>
          <w:iCs/>
          <w:lang w:eastAsia="zh-TW"/>
        </w:rPr>
        <w:t>3</w:t>
      </w:r>
      <w:r w:rsidRPr="0093035F">
        <w:rPr>
          <w:b/>
          <w:i/>
          <w:iCs/>
          <w:lang w:eastAsia="zh-TW"/>
        </w:rPr>
        <w:t xml:space="preserve">: </w:t>
      </w:r>
      <w:r>
        <w:rPr>
          <w:bCs/>
          <w:i/>
          <w:iCs/>
          <w:lang w:eastAsia="zh-TW"/>
        </w:rPr>
        <w:t xml:space="preserve">Tone reservation requires either coding rate increase or TBS reduction. Both will incur link performance loss. </w:t>
      </w:r>
    </w:p>
    <w:p w14:paraId="65D68E83" w14:textId="76557175"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0E8914D1" w14:textId="26C6C7F1" w:rsidR="00804F57" w:rsidRPr="00804F57" w:rsidRDefault="00804F57" w:rsidP="00B23E37">
      <w:pPr>
        <w:jc w:val="both"/>
        <w:rPr>
          <w:b/>
          <w:bCs/>
          <w:color w:val="000000"/>
        </w:rPr>
      </w:pPr>
      <w:r>
        <w:rPr>
          <w:b/>
          <w:lang w:eastAsia="zh-TW"/>
        </w:rPr>
        <w:t>Proposal 1</w:t>
      </w:r>
      <w:r w:rsidRPr="001F274F">
        <w:rPr>
          <w:b/>
          <w:lang w:eastAsia="zh-TW"/>
        </w:rPr>
        <w:t xml:space="preserve">: </w:t>
      </w:r>
      <w:r>
        <w:rPr>
          <w:b/>
          <w:lang w:eastAsia="zh-TW"/>
        </w:rPr>
        <w:t xml:space="preserve">Although FDSS without spectrum extension can be promising from RAN1 perspective due to zero link performance loss (i.e., no impact on coding rate), its details should be discussed in RAN4. </w:t>
      </w:r>
    </w:p>
    <w:p w14:paraId="1D7B5B63" w14:textId="7942B0E4" w:rsidR="00B23E37" w:rsidRPr="009D3058" w:rsidRDefault="00B23E37" w:rsidP="00B23E37">
      <w:pPr>
        <w:jc w:val="both"/>
        <w:rPr>
          <w:b/>
          <w:bCs/>
          <w:color w:val="000000"/>
        </w:rPr>
      </w:pPr>
      <w:r>
        <w:rPr>
          <w:b/>
          <w:lang w:eastAsia="zh-TW"/>
        </w:rPr>
        <w:t xml:space="preserve">Proposal </w:t>
      </w:r>
      <w:r w:rsidR="00243CB6">
        <w:rPr>
          <w:b/>
          <w:lang w:eastAsia="zh-TW"/>
        </w:rPr>
        <w:t>1</w:t>
      </w:r>
      <w:r w:rsidRPr="001F274F">
        <w:rPr>
          <w:b/>
          <w:lang w:eastAsia="zh-TW"/>
        </w:rPr>
        <w:t xml:space="preserve">: </w:t>
      </w:r>
      <w:r>
        <w:rPr>
          <w:b/>
          <w:lang w:eastAsia="zh-TW"/>
        </w:rPr>
        <w:t xml:space="preserve">For FDSS with spectrum extension, coding performance losses and PAR reduction figures are </w:t>
      </w:r>
      <w:r w:rsidR="009A2065">
        <w:rPr>
          <w:b/>
          <w:lang w:eastAsia="zh-TW"/>
        </w:rPr>
        <w:t xml:space="preserve">separately </w:t>
      </w:r>
      <w:r>
        <w:rPr>
          <w:b/>
          <w:lang w:eastAsia="zh-TW"/>
        </w:rPr>
        <w:t xml:space="preserve">analyzed/compared for different spectral filtering and extension factor configurations. </w:t>
      </w:r>
    </w:p>
    <w:p w14:paraId="12358238" w14:textId="0FC95D43" w:rsidR="00405D37" w:rsidRPr="00B23E37" w:rsidRDefault="00B23E37" w:rsidP="00FE48B8">
      <w:pPr>
        <w:jc w:val="both"/>
        <w:rPr>
          <w:bCs/>
          <w:lang w:eastAsia="zh-TW"/>
        </w:rPr>
      </w:pPr>
      <w:r>
        <w:rPr>
          <w:b/>
          <w:lang w:eastAsia="zh-TW"/>
        </w:rPr>
        <w:t xml:space="preserve">Proposal </w:t>
      </w:r>
      <w:r w:rsidR="00243CB6">
        <w:rPr>
          <w:b/>
          <w:lang w:eastAsia="zh-TW"/>
        </w:rPr>
        <w:t>2</w:t>
      </w:r>
      <w:r w:rsidRPr="001F274F">
        <w:rPr>
          <w:b/>
          <w:lang w:eastAsia="zh-TW"/>
        </w:rPr>
        <w:t xml:space="preserve">: </w:t>
      </w:r>
      <w:r>
        <w:rPr>
          <w:b/>
          <w:lang w:eastAsia="zh-TW"/>
        </w:rPr>
        <w:t xml:space="preserve">For tone reservation, coding performance losses and PAR reduction figures are </w:t>
      </w:r>
      <w:r w:rsidR="00AB4C55">
        <w:rPr>
          <w:b/>
          <w:lang w:eastAsia="zh-TW"/>
        </w:rPr>
        <w:t xml:space="preserve">separately </w:t>
      </w:r>
      <w:r>
        <w:rPr>
          <w:b/>
          <w:lang w:eastAsia="zh-TW"/>
        </w:rPr>
        <w:t>analyzed/compared</w:t>
      </w:r>
      <w:r w:rsidR="00AB4C55">
        <w:rPr>
          <w:b/>
          <w:lang w:eastAsia="zh-TW"/>
        </w:rPr>
        <w:t xml:space="preserve"> </w:t>
      </w:r>
      <w:r>
        <w:rPr>
          <w:b/>
          <w:lang w:eastAsia="zh-TW"/>
        </w:rPr>
        <w:t>for different number of PRT size.</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5211AC02" w:rsidR="00054D44" w:rsidRPr="00117378" w:rsidRDefault="003F1F5F" w:rsidP="00463A95">
      <w:pPr>
        <w:numPr>
          <w:ilvl w:val="0"/>
          <w:numId w:val="2"/>
        </w:numPr>
      </w:pPr>
      <w:r>
        <w:t>RAN1 Chairman Notes</w:t>
      </w:r>
      <w:r w:rsidR="00463A95" w:rsidRPr="00117378">
        <w:t xml:space="preserve">, </w:t>
      </w:r>
      <w:r>
        <w:t xml:space="preserve">RAN1-110bis-e, October </w:t>
      </w:r>
      <w:r w:rsidR="00463A95" w:rsidRPr="00117378">
        <w:t>2022.</w:t>
      </w:r>
    </w:p>
    <w:p w14:paraId="2206C300" w14:textId="442614FC" w:rsidR="00117378" w:rsidRPr="00117378" w:rsidRDefault="003F1F5F" w:rsidP="00463A95">
      <w:pPr>
        <w:numPr>
          <w:ilvl w:val="0"/>
          <w:numId w:val="2"/>
        </w:numPr>
      </w:pPr>
      <w:r>
        <w:t>RAN1 Chairman Notes</w:t>
      </w:r>
      <w:r w:rsidRPr="00117378">
        <w:t xml:space="preserve">, </w:t>
      </w:r>
      <w:r>
        <w:t xml:space="preserve">RAN1-111, November </w:t>
      </w:r>
      <w:r w:rsidRPr="00117378">
        <w:t>2022</w:t>
      </w:r>
    </w:p>
    <w:sectPr w:rsidR="00117378"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A16A" w14:textId="77777777" w:rsidR="00C36CC4" w:rsidRDefault="00C36CC4">
      <w:r>
        <w:separator/>
      </w:r>
    </w:p>
  </w:endnote>
  <w:endnote w:type="continuationSeparator" w:id="0">
    <w:p w14:paraId="1BE7E440" w14:textId="77777777" w:rsidR="00C36CC4" w:rsidRDefault="00C3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11FB" w14:textId="77777777" w:rsidR="00C36CC4" w:rsidRDefault="00C36CC4">
      <w:r>
        <w:separator/>
      </w:r>
    </w:p>
  </w:footnote>
  <w:footnote w:type="continuationSeparator" w:id="0">
    <w:p w14:paraId="6813A1F3" w14:textId="77777777" w:rsidR="00C36CC4" w:rsidRDefault="00C36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2DF6E76"/>
    <w:multiLevelType w:val="hybridMultilevel"/>
    <w:tmpl w:val="E416CA92"/>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start w:val="1"/>
      <w:numFmt w:val="bullet"/>
      <w:lvlText w:val=""/>
      <w:lvlJc w:val="left"/>
      <w:pPr>
        <w:ind w:left="1800" w:hanging="360"/>
      </w:pPr>
      <w:rPr>
        <w:rFonts w:ascii="Symbol" w:hAnsi="Symbol" w:hint="default"/>
      </w:rPr>
    </w:lvl>
    <w:lvl w:ilvl="4" w:tplc="040C0003">
      <w:start w:val="1"/>
      <w:numFmt w:val="bullet"/>
      <w:lvlText w:val="o"/>
      <w:lvlJc w:val="left"/>
      <w:pPr>
        <w:ind w:left="2520" w:hanging="360"/>
      </w:pPr>
      <w:rPr>
        <w:rFonts w:ascii="Courier New" w:hAnsi="Courier New" w:cs="Courier New" w:hint="default"/>
      </w:rPr>
    </w:lvl>
    <w:lvl w:ilvl="5" w:tplc="040C0005">
      <w:start w:val="1"/>
      <w:numFmt w:val="bullet"/>
      <w:lvlText w:val=""/>
      <w:lvlJc w:val="left"/>
      <w:pPr>
        <w:ind w:left="3240" w:hanging="360"/>
      </w:pPr>
      <w:rPr>
        <w:rFonts w:ascii="Wingdings" w:hAnsi="Wingdings" w:hint="default"/>
      </w:rPr>
    </w:lvl>
    <w:lvl w:ilvl="6" w:tplc="040C0001">
      <w:start w:val="1"/>
      <w:numFmt w:val="bullet"/>
      <w:lvlText w:val=""/>
      <w:lvlJc w:val="left"/>
      <w:pPr>
        <w:ind w:left="3960" w:hanging="360"/>
      </w:pPr>
      <w:rPr>
        <w:rFonts w:ascii="Symbol" w:hAnsi="Symbol" w:hint="default"/>
      </w:rPr>
    </w:lvl>
    <w:lvl w:ilvl="7" w:tplc="040C0003">
      <w:start w:val="1"/>
      <w:numFmt w:val="bullet"/>
      <w:lvlText w:val="o"/>
      <w:lvlJc w:val="left"/>
      <w:pPr>
        <w:ind w:left="4680" w:hanging="360"/>
      </w:pPr>
      <w:rPr>
        <w:rFonts w:ascii="Courier New" w:hAnsi="Courier New" w:cs="Courier New" w:hint="default"/>
      </w:rPr>
    </w:lvl>
    <w:lvl w:ilvl="8" w:tplc="040C0005">
      <w:start w:val="1"/>
      <w:numFmt w:val="bullet"/>
      <w:lvlText w:val=""/>
      <w:lvlJc w:val="left"/>
      <w:pPr>
        <w:ind w:left="5400" w:hanging="360"/>
      </w:pPr>
      <w:rPr>
        <w:rFonts w:ascii="Wingdings" w:hAnsi="Wingdings" w:hint="default"/>
      </w:rPr>
    </w:lvl>
  </w:abstractNum>
  <w:abstractNum w:abstractNumId="15"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82A52F8"/>
    <w:multiLevelType w:val="hybridMultilevel"/>
    <w:tmpl w:val="0F9E8AE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2"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9"/>
  </w:num>
  <w:num w:numId="2" w16cid:durableId="770783937">
    <w:abstractNumId w:val="8"/>
  </w:num>
  <w:num w:numId="3" w16cid:durableId="1241284276">
    <w:abstractNumId w:val="40"/>
  </w:num>
  <w:num w:numId="4" w16cid:durableId="1961178633">
    <w:abstractNumId w:val="26"/>
  </w:num>
  <w:num w:numId="5" w16cid:durableId="1636370996">
    <w:abstractNumId w:val="37"/>
  </w:num>
  <w:num w:numId="6" w16cid:durableId="791367854">
    <w:abstractNumId w:val="10"/>
  </w:num>
  <w:num w:numId="7" w16cid:durableId="402029737">
    <w:abstractNumId w:val="39"/>
  </w:num>
  <w:num w:numId="8" w16cid:durableId="1685129733">
    <w:abstractNumId w:val="3"/>
  </w:num>
  <w:num w:numId="9" w16cid:durableId="1115053937">
    <w:abstractNumId w:val="16"/>
  </w:num>
  <w:num w:numId="10" w16cid:durableId="884215508">
    <w:abstractNumId w:val="46"/>
  </w:num>
  <w:num w:numId="11" w16cid:durableId="1078945869">
    <w:abstractNumId w:val="30"/>
  </w:num>
  <w:num w:numId="12" w16cid:durableId="930164769">
    <w:abstractNumId w:val="35"/>
  </w:num>
  <w:num w:numId="13" w16cid:durableId="443770028">
    <w:abstractNumId w:val="18"/>
  </w:num>
  <w:num w:numId="14" w16cid:durableId="311569556">
    <w:abstractNumId w:val="38"/>
  </w:num>
  <w:num w:numId="15" w16cid:durableId="1319571558">
    <w:abstractNumId w:val="27"/>
  </w:num>
  <w:num w:numId="16" w16cid:durableId="1218469968">
    <w:abstractNumId w:val="4"/>
  </w:num>
  <w:num w:numId="17" w16cid:durableId="662898375">
    <w:abstractNumId w:val="23"/>
  </w:num>
  <w:num w:numId="18" w16cid:durableId="67272076">
    <w:abstractNumId w:val="24"/>
  </w:num>
  <w:num w:numId="19" w16cid:durableId="1288317669">
    <w:abstractNumId w:val="22"/>
  </w:num>
  <w:num w:numId="20" w16cid:durableId="1636331525">
    <w:abstractNumId w:val="1"/>
  </w:num>
  <w:num w:numId="21" w16cid:durableId="833644937">
    <w:abstractNumId w:val="13"/>
  </w:num>
  <w:num w:numId="22" w16cid:durableId="75710353">
    <w:abstractNumId w:val="33"/>
  </w:num>
  <w:num w:numId="23" w16cid:durableId="1324360734">
    <w:abstractNumId w:val="31"/>
  </w:num>
  <w:num w:numId="24" w16cid:durableId="148637371">
    <w:abstractNumId w:val="44"/>
  </w:num>
  <w:num w:numId="25" w16cid:durableId="1708481264">
    <w:abstractNumId w:val="5"/>
  </w:num>
  <w:num w:numId="26" w16cid:durableId="2144763809">
    <w:abstractNumId w:val="25"/>
  </w:num>
  <w:num w:numId="27" w16cid:durableId="43990561">
    <w:abstractNumId w:val="28"/>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9"/>
  </w:num>
  <w:num w:numId="33" w16cid:durableId="1881018296">
    <w:abstractNumId w:val="20"/>
  </w:num>
  <w:num w:numId="34" w16cid:durableId="1242568690">
    <w:abstractNumId w:val="9"/>
  </w:num>
  <w:num w:numId="35" w16cid:durableId="1576470884">
    <w:abstractNumId w:val="6"/>
  </w:num>
  <w:num w:numId="36" w16cid:durableId="1759013686">
    <w:abstractNumId w:val="6"/>
  </w:num>
  <w:num w:numId="37" w16cid:durableId="227888125">
    <w:abstractNumId w:val="12"/>
  </w:num>
  <w:num w:numId="38" w16cid:durableId="1187254665">
    <w:abstractNumId w:val="17"/>
  </w:num>
  <w:num w:numId="39" w16cid:durableId="683442123">
    <w:abstractNumId w:val="34"/>
  </w:num>
  <w:num w:numId="40" w16cid:durableId="1915705504">
    <w:abstractNumId w:val="45"/>
  </w:num>
  <w:num w:numId="41" w16cid:durableId="730537218">
    <w:abstractNumId w:val="21"/>
  </w:num>
  <w:num w:numId="42" w16cid:durableId="251746313">
    <w:abstractNumId w:val="42"/>
  </w:num>
  <w:num w:numId="43" w16cid:durableId="1703480831">
    <w:abstractNumId w:val="11"/>
  </w:num>
  <w:num w:numId="44" w16cid:durableId="1262104510">
    <w:abstractNumId w:val="32"/>
  </w:num>
  <w:num w:numId="45" w16cid:durableId="288901336">
    <w:abstractNumId w:val="36"/>
  </w:num>
  <w:num w:numId="46" w16cid:durableId="863397282">
    <w:abstractNumId w:val="7"/>
  </w:num>
  <w:num w:numId="47" w16cid:durableId="1835797778">
    <w:abstractNumId w:val="14"/>
  </w:num>
  <w:num w:numId="48" w16cid:durableId="20437429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67502435">
    <w:abstractNumId w:val="15"/>
  </w:num>
  <w:num w:numId="50" w16cid:durableId="1350915934">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C23"/>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0E3"/>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D0A"/>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737"/>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175"/>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F8A"/>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2BF"/>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0BF"/>
    <w:rsid w:val="001E5584"/>
    <w:rsid w:val="001E57BE"/>
    <w:rsid w:val="001E5F8F"/>
    <w:rsid w:val="001E636A"/>
    <w:rsid w:val="001E63A1"/>
    <w:rsid w:val="001E6573"/>
    <w:rsid w:val="001E6A9A"/>
    <w:rsid w:val="001E6F1A"/>
    <w:rsid w:val="001E7314"/>
    <w:rsid w:val="001E7D11"/>
    <w:rsid w:val="001F01FA"/>
    <w:rsid w:val="001F0498"/>
    <w:rsid w:val="001F0838"/>
    <w:rsid w:val="001F0A3F"/>
    <w:rsid w:val="001F0A44"/>
    <w:rsid w:val="001F0A5A"/>
    <w:rsid w:val="001F0F70"/>
    <w:rsid w:val="001F165F"/>
    <w:rsid w:val="001F1B11"/>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858"/>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AD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19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1E1A"/>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4B0"/>
    <w:rsid w:val="002416E7"/>
    <w:rsid w:val="00241D16"/>
    <w:rsid w:val="00241D4B"/>
    <w:rsid w:val="002432E6"/>
    <w:rsid w:val="00243438"/>
    <w:rsid w:val="00243472"/>
    <w:rsid w:val="00243702"/>
    <w:rsid w:val="002437EE"/>
    <w:rsid w:val="002439DD"/>
    <w:rsid w:val="00243CB6"/>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15D"/>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E20"/>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6FB9"/>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2EC8"/>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453"/>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059"/>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A38"/>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1C"/>
    <w:rsid w:val="00313089"/>
    <w:rsid w:val="00313782"/>
    <w:rsid w:val="00313E62"/>
    <w:rsid w:val="00313F08"/>
    <w:rsid w:val="003140CB"/>
    <w:rsid w:val="00314D38"/>
    <w:rsid w:val="003152EA"/>
    <w:rsid w:val="00315942"/>
    <w:rsid w:val="00315D2E"/>
    <w:rsid w:val="00315DFA"/>
    <w:rsid w:val="00316721"/>
    <w:rsid w:val="00316831"/>
    <w:rsid w:val="003168BC"/>
    <w:rsid w:val="00316E31"/>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614"/>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792"/>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3FC"/>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5498"/>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18D"/>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8E5"/>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5C3"/>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1F5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25C"/>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87F"/>
    <w:rsid w:val="00486A75"/>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0C4"/>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5B8D"/>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DD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2DB4"/>
    <w:rsid w:val="005531FB"/>
    <w:rsid w:val="005534EE"/>
    <w:rsid w:val="005539A1"/>
    <w:rsid w:val="00554996"/>
    <w:rsid w:val="00555332"/>
    <w:rsid w:val="005553B2"/>
    <w:rsid w:val="005558F8"/>
    <w:rsid w:val="0055592A"/>
    <w:rsid w:val="00555DF6"/>
    <w:rsid w:val="00556660"/>
    <w:rsid w:val="00556A55"/>
    <w:rsid w:val="00556D47"/>
    <w:rsid w:val="005572C1"/>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A5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938"/>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6A5"/>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4FF0"/>
    <w:rsid w:val="00615227"/>
    <w:rsid w:val="00615251"/>
    <w:rsid w:val="00616636"/>
    <w:rsid w:val="00616CFD"/>
    <w:rsid w:val="00617472"/>
    <w:rsid w:val="00617873"/>
    <w:rsid w:val="00617B6F"/>
    <w:rsid w:val="00620142"/>
    <w:rsid w:val="00620498"/>
    <w:rsid w:val="00620893"/>
    <w:rsid w:val="006208A8"/>
    <w:rsid w:val="00620F88"/>
    <w:rsid w:val="00621057"/>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0D68"/>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06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68B"/>
    <w:rsid w:val="00670A43"/>
    <w:rsid w:val="00670BFD"/>
    <w:rsid w:val="00671093"/>
    <w:rsid w:val="00671BEF"/>
    <w:rsid w:val="006730B9"/>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3391"/>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555"/>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DF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427"/>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2B"/>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4F57"/>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723"/>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058B"/>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6AE6"/>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6F7"/>
    <w:rsid w:val="00862B34"/>
    <w:rsid w:val="00862B4D"/>
    <w:rsid w:val="00862BD0"/>
    <w:rsid w:val="00862C7A"/>
    <w:rsid w:val="00862D43"/>
    <w:rsid w:val="0086416E"/>
    <w:rsid w:val="00864AFA"/>
    <w:rsid w:val="00864E84"/>
    <w:rsid w:val="00865425"/>
    <w:rsid w:val="00865851"/>
    <w:rsid w:val="00866F09"/>
    <w:rsid w:val="00867257"/>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55E6"/>
    <w:rsid w:val="00875708"/>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1F7B"/>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CE7"/>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0ED"/>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19BB"/>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44"/>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6C6"/>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065"/>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64A"/>
    <w:rsid w:val="009B378E"/>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58"/>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D74"/>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841"/>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7EA"/>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4C55"/>
    <w:rsid w:val="00AB54AB"/>
    <w:rsid w:val="00AB5664"/>
    <w:rsid w:val="00AB5817"/>
    <w:rsid w:val="00AB6514"/>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2906"/>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489"/>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694"/>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3E37"/>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4BF"/>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1E97"/>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35E"/>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CC4"/>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0EA"/>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536"/>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3D2A"/>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87985"/>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715"/>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832"/>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5F1B"/>
    <w:rsid w:val="00D163F1"/>
    <w:rsid w:val="00D169D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191"/>
    <w:rsid w:val="00D312F9"/>
    <w:rsid w:val="00D31C83"/>
    <w:rsid w:val="00D31E03"/>
    <w:rsid w:val="00D32131"/>
    <w:rsid w:val="00D32FC8"/>
    <w:rsid w:val="00D33115"/>
    <w:rsid w:val="00D34526"/>
    <w:rsid w:val="00D3465B"/>
    <w:rsid w:val="00D347EC"/>
    <w:rsid w:val="00D34DEE"/>
    <w:rsid w:val="00D354AE"/>
    <w:rsid w:val="00D355B1"/>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0940"/>
    <w:rsid w:val="00D911FC"/>
    <w:rsid w:val="00D91770"/>
    <w:rsid w:val="00D91A19"/>
    <w:rsid w:val="00D91B3E"/>
    <w:rsid w:val="00D91C75"/>
    <w:rsid w:val="00D91ECC"/>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29B5"/>
    <w:rsid w:val="00DA312C"/>
    <w:rsid w:val="00DA37E0"/>
    <w:rsid w:val="00DA4E7F"/>
    <w:rsid w:val="00DA51CB"/>
    <w:rsid w:val="00DA666B"/>
    <w:rsid w:val="00DA6718"/>
    <w:rsid w:val="00DA679B"/>
    <w:rsid w:val="00DA68FA"/>
    <w:rsid w:val="00DA6B4A"/>
    <w:rsid w:val="00DA7320"/>
    <w:rsid w:val="00DA7483"/>
    <w:rsid w:val="00DA7562"/>
    <w:rsid w:val="00DA7CA1"/>
    <w:rsid w:val="00DA7D8B"/>
    <w:rsid w:val="00DA7D98"/>
    <w:rsid w:val="00DA7E1D"/>
    <w:rsid w:val="00DB0037"/>
    <w:rsid w:val="00DB0681"/>
    <w:rsid w:val="00DB0882"/>
    <w:rsid w:val="00DB0F0F"/>
    <w:rsid w:val="00DB1708"/>
    <w:rsid w:val="00DB1F4D"/>
    <w:rsid w:val="00DB24A2"/>
    <w:rsid w:val="00DB2587"/>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5"/>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3FA4"/>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599"/>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37E77"/>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A74"/>
    <w:rsid w:val="00E64C68"/>
    <w:rsid w:val="00E653A2"/>
    <w:rsid w:val="00E65D38"/>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1E"/>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969"/>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090"/>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607"/>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3F0"/>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304"/>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6E79"/>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47D"/>
    <w:rsid w:val="00F84BEB"/>
    <w:rsid w:val="00F84D5F"/>
    <w:rsid w:val="00F85978"/>
    <w:rsid w:val="00F85C9E"/>
    <w:rsid w:val="00F86333"/>
    <w:rsid w:val="00F86FAE"/>
    <w:rsid w:val="00F87062"/>
    <w:rsid w:val="00F87C10"/>
    <w:rsid w:val="00F87E8C"/>
    <w:rsid w:val="00F902C3"/>
    <w:rsid w:val="00F9042D"/>
    <w:rsid w:val="00F90880"/>
    <w:rsid w:val="00F90C4F"/>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7FA"/>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2FB1"/>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8E"/>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F5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customStyle="1" w:styleId="normaltextrun">
    <w:name w:val="normaltextrun"/>
    <w:basedOn w:val="DefaultParagraphFont"/>
    <w:rsid w:val="00A67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62260806">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3245311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2572923">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0944732">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21754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0113337">
      <w:bodyDiv w:val="1"/>
      <w:marLeft w:val="0"/>
      <w:marRight w:val="0"/>
      <w:marTop w:val="0"/>
      <w:marBottom w:val="0"/>
      <w:divBdr>
        <w:top w:val="none" w:sz="0" w:space="0" w:color="auto"/>
        <w:left w:val="none" w:sz="0" w:space="0" w:color="auto"/>
        <w:bottom w:val="none" w:sz="0" w:space="0" w:color="auto"/>
        <w:right w:val="none" w:sz="0" w:space="0" w:color="auto"/>
      </w:divBdr>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753824">
      <w:bodyDiv w:val="1"/>
      <w:marLeft w:val="0"/>
      <w:marRight w:val="0"/>
      <w:marTop w:val="0"/>
      <w:marBottom w:val="0"/>
      <w:divBdr>
        <w:top w:val="none" w:sz="0" w:space="0" w:color="auto"/>
        <w:left w:val="none" w:sz="0" w:space="0" w:color="auto"/>
        <w:bottom w:val="none" w:sz="0" w:space="0" w:color="auto"/>
        <w:right w:val="none" w:sz="0" w:space="0" w:color="auto"/>
      </w:divBdr>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30201</TotalTime>
  <Pages>5</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2102</cp:revision>
  <cp:lastPrinted>2017-09-11T17:45:00Z</cp:lastPrinted>
  <dcterms:created xsi:type="dcterms:W3CDTF">2019-04-02T16:59:00Z</dcterms:created>
  <dcterms:modified xsi:type="dcterms:W3CDTF">2023-02-20T11:11:00Z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2022-11-03T10:21:12Z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cc672d29-ac36-4f60-bbbd-eac82cba7fea</vt:lpwstr>
  </property>
  <property fmtid="{D5CDD505-2E9C-101B-9397-08002B2CF9AE}" pid="11" name="MSIP_Label_83bcef13-7cac-433f-ba1d-47a323951816_ContentBits">
    <vt:lpwstr>0</vt:lpwstr>
  </property>
</Properties>
</file>